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F8D" w:rsidRDefault="004F2F8D" w:rsidP="004F2F8D">
      <w:pPr>
        <w:spacing w:before="100" w:beforeAutospacing="1" w:after="100" w:afterAutospacing="1" w:line="240" w:lineRule="auto"/>
        <w:jc w:val="right"/>
        <w:rPr>
          <w:rFonts w:ascii="Consolas" w:hAnsi="Consolas" w:cs="Consolas"/>
          <w:sz w:val="16"/>
          <w:szCs w:val="16"/>
        </w:rPr>
      </w:pPr>
    </w:p>
    <w:p w:rsidR="004F2F8D" w:rsidRPr="008D2A7C" w:rsidRDefault="004F2F8D" w:rsidP="004F2F8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Приложение 2    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Министра 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образования и науки 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Республики Казахстан    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от 14 апреля 2015 года № 200</w:t>
      </w:r>
    </w:p>
    <w:p w:rsidR="004F2F8D" w:rsidRPr="004F2F8D" w:rsidRDefault="004F2F8D" w:rsidP="004F2F8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</w:pPr>
      <w:r w:rsidRPr="004F2F8D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Стандарт государственной услуги</w:t>
      </w:r>
      <w:r w:rsidRPr="004F2F8D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br/>
        <w:t xml:space="preserve">«Предоставление общежития </w:t>
      </w:r>
      <w:proofErr w:type="gramStart"/>
      <w:r w:rsidRPr="004F2F8D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обучающимся</w:t>
      </w:r>
      <w:proofErr w:type="gramEnd"/>
      <w:r w:rsidRPr="004F2F8D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в организациях</w:t>
      </w:r>
      <w:r w:rsidRPr="004F2F8D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br/>
        <w:t>технического и профессионального образования»</w:t>
      </w:r>
    </w:p>
    <w:p w:rsidR="004F2F8D" w:rsidRPr="008D2A7C" w:rsidRDefault="004F2F8D" w:rsidP="004F2F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1.Общие положения</w:t>
      </w:r>
    </w:p>
    <w:p w:rsidR="004F2F8D" w:rsidRPr="008D2A7C" w:rsidRDefault="004F2F8D" w:rsidP="004F2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1. Государственная услуга «Предоставление общежития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в организациях технического и профессионального образования» (далее – государственная услуга).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31"/>
      <w:bookmarkEnd w:id="0"/>
      <w:r w:rsidRPr="008D2A7C">
        <w:rPr>
          <w:rFonts w:ascii="Times New Roman" w:eastAsia="Times New Roman" w:hAnsi="Times New Roman" w:cs="Times New Roman"/>
          <w:sz w:val="24"/>
          <w:szCs w:val="24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32"/>
      <w:bookmarkEnd w:id="1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3. Государственная услуга оказывается организациями технического и профессионального образования (далее –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), имеющими общежития.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Прием заявлений и выдача результатов оказания государственной услуги осуществляются через канцелярию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2F8D" w:rsidRPr="008D2A7C" w:rsidRDefault="004F2F8D" w:rsidP="004F2F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2.Порядок оказания государственной услуги</w:t>
      </w:r>
    </w:p>
    <w:p w:rsidR="004F2F8D" w:rsidRPr="008D2A7C" w:rsidRDefault="004F2F8D" w:rsidP="004F2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>      4. Срок оказания государственной услуги: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1) с момента сдачи пакета документов обучающимся в организациях технического и профессионального образования (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далее-услугополучатель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–10 рабочих дней; (законодательством не предусмотрен, срок сдачи пакета документов установлен исходя из </w:t>
      </w:r>
      <w:hyperlink r:id="rId4" w:anchor="z265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п.9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ст.47 ЗРК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>б образовании);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максимально допустимое время ожидания для сдачи пакета документов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–15 минут;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максимально допустимое время обслуживания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– 30 минут.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35"/>
      <w:bookmarkEnd w:id="2"/>
      <w:r w:rsidRPr="008D2A7C">
        <w:rPr>
          <w:rFonts w:ascii="Times New Roman" w:eastAsia="Times New Roman" w:hAnsi="Times New Roman" w:cs="Times New Roman"/>
          <w:sz w:val="24"/>
          <w:szCs w:val="24"/>
        </w:rPr>
        <w:t>      5. Форма оказания государственной услуги: бумажная.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36"/>
      <w:bookmarkEnd w:id="3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6. Результат оказания государственной услуги – направление о предоставлении общежития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в организациях технического и профессионального образования по форме согласно </w:t>
      </w:r>
      <w:hyperlink r:id="rId5" w:anchor="z47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1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стандарту государственной услуги.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37"/>
      <w:bookmarkEnd w:id="4"/>
      <w:r w:rsidRPr="008D2A7C">
        <w:rPr>
          <w:rFonts w:ascii="Times New Roman" w:eastAsia="Times New Roman" w:hAnsi="Times New Roman" w:cs="Times New Roman"/>
          <w:sz w:val="24"/>
          <w:szCs w:val="24"/>
        </w:rPr>
        <w:t>      7.Форма предоставления результата оказания государственной услуги: бумажная.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38"/>
      <w:bookmarkEnd w:id="5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8. График работы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 понедельника по субботу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включительнос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9.00 до 18.30 часов, с перерывом на обед с 13.00 до 14.30 часов, кроме выходных и праздничных дней, согласно трудовому </w:t>
      </w:r>
      <w:hyperlink r:id="rId6" w:anchor="z8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законодательству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> Республики Казахстан.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Предварительная запись и ускоренное обслуживание не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" w:name="z39"/>
      <w:bookmarkEnd w:id="6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: (законодательством не предусмотрен, перечень документов сформирован исходя из </w:t>
      </w:r>
      <w:hyperlink r:id="rId7" w:anchor="z265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п.9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ст.47 ЗРК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>б образовании)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1) заявление на имя руководителя организации о предоставлении места в общежитии по форме, согласно </w:t>
      </w:r>
      <w:hyperlink r:id="rId8" w:anchor="z48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стандарту;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2) справка о составе семьи, при наличии семьи;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3) копия </w:t>
      </w:r>
      <w:hyperlink r:id="rId9" w:anchor="z47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свидетельства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о смерти родителя (родителей) (для детей – сирот);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4) справка о наличии в семье 4-х и более детей (для детей из многодетных семей);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5) </w:t>
      </w:r>
      <w:hyperlink r:id="rId10" w:anchor="z12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справка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о подтверждении инвалидности по форме, утвержденной приказом Министра труда и социальной защиты населения Республики Казахстан от 1 апреля 2014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lastRenderedPageBreak/>
        <w:t>года № 142-I (зарегистрирован в Реестре государственной регистрации нормативных правовых актов № 9377);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6) </w:t>
      </w:r>
      <w:hyperlink r:id="rId11" w:anchor="z646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справка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о подтверждении права для получения государственной адресной социальной помощи или справка об отсутствии оказания адресной социальной помощи, для детей из семей в которых среднедушевой доход ниже величины прожиточного минимума;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7) </w:t>
      </w:r>
      <w:hyperlink r:id="rId12" w:anchor="z37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удостоверяющий личность (для идентификации).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Подтверждением принятия документов является выдача расписки с указанием фамилии и инициалов лица, принявшего документов, а также штамп, входящий номер и дата.</w:t>
      </w:r>
    </w:p>
    <w:p w:rsidR="004F2F8D" w:rsidRPr="008D2A7C" w:rsidRDefault="004F2F8D" w:rsidP="004F2F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3. Порядок обжалования решений, действий (бездействия)</w:t>
      </w: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proofErr w:type="spellStart"/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и (или) их должностных лиц по вопросам оказания</w:t>
      </w: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государственных услуг</w:t>
      </w:r>
    </w:p>
    <w:p w:rsidR="004F2F8D" w:rsidRPr="008D2A7C" w:rsidRDefault="004F2F8D" w:rsidP="004F2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10. Обжалование решений, действий (бездействий)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 жалоба подается в письменном виде на имя: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>      руководителя Министерства либо лица его замещающего по адресу, указанному в </w:t>
      </w:r>
      <w:hyperlink r:id="rId13" w:anchor="z4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стандарта государственной услуги;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руководителя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, а также на имя руководителя местного исполнительного органа города республиканского значения и столицы, района (города областного значения) по адресам, указанным в </w:t>
      </w:r>
      <w:hyperlink r:id="rId14" w:anchor="z4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стандарта государственной услуги.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Подтверждением принятия жалобы является ее регистрация (штамп, входящий номер и дата) в канцелярии Министерства,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услуги, поступившая в адрес Министерства,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, МИО подлежит рассмотрению в течение пяти рабочих дней со дня ее регистрации.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В случае несогласия с результатами оказанной государственной услуги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может обратиться с жалобой в </w:t>
      </w:r>
      <w:hyperlink r:id="rId15" w:anchor="z6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орган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оценке и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, поступившая в адрес уполномоченного органа по оценке и </w:t>
      </w:r>
      <w:proofErr w:type="gramStart"/>
      <w:r w:rsidRPr="008D2A7C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" w:name="z42"/>
      <w:bookmarkEnd w:id="7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11. В случае несогласия с результатами оказанной государственной услуги,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имеет право обратиться в суд в установленном </w:t>
      </w:r>
      <w:hyperlink r:id="rId16" w:anchor="z564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порядке.</w:t>
      </w:r>
    </w:p>
    <w:p w:rsidR="004F2F8D" w:rsidRPr="008D2A7C" w:rsidRDefault="004F2F8D" w:rsidP="004F2F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t>4. Иные требования</w:t>
      </w:r>
      <w:r w:rsidRPr="008D2A7C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с учетом особенностей оказания государственной услуги</w:t>
      </w:r>
    </w:p>
    <w:p w:rsidR="004F2F8D" w:rsidRPr="008D2A7C" w:rsidRDefault="004F2F8D" w:rsidP="004F2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A7C">
        <w:rPr>
          <w:rFonts w:ascii="Times New Roman" w:eastAsia="Times New Roman" w:hAnsi="Times New Roman" w:cs="Times New Roman"/>
          <w:sz w:val="24"/>
          <w:szCs w:val="24"/>
        </w:rPr>
        <w:t>      12. Адреса мест оказания государственной услуги размещены: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на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Министерства: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  <w:u w:val="single"/>
        </w:rPr>
        <w:t>www.edu.gov.kz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      010000, город Астана, улица </w:t>
      </w:r>
      <w:proofErr w:type="spellStart"/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Орынбор</w:t>
      </w:r>
      <w:proofErr w:type="spellEnd"/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, 8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      телефон: +7 (7172) 742-425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      </w:t>
      </w:r>
      <w:proofErr w:type="spellStart"/>
      <w:r w:rsidRPr="008D2A7C">
        <w:rPr>
          <w:rFonts w:ascii="Times New Roman" w:eastAsia="Times New Roman" w:hAnsi="Times New Roman" w:cs="Times New Roman"/>
          <w:color w:val="393939"/>
          <w:sz w:val="24"/>
          <w:szCs w:val="24"/>
        </w:rPr>
        <w:t>e-mail:</w:t>
      </w:r>
      <w:r w:rsidRPr="008D2A7C">
        <w:rPr>
          <w:rFonts w:ascii="Times New Roman" w:eastAsia="Times New Roman" w:hAnsi="Times New Roman" w:cs="Times New Roman"/>
          <w:sz w:val="24"/>
          <w:szCs w:val="24"/>
          <w:u w:val="single"/>
        </w:rPr>
        <w:t>pressa@edu.gov.kz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на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интернет-ресурсах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МИО согласно списку, указанному в </w:t>
      </w:r>
      <w:hyperlink r:id="rId17" w:anchor="z49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приложении 3</w:t>
        </w:r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к стандарту государственной услуги.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" w:name="z45"/>
      <w:bookmarkEnd w:id="8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13.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служб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услуги, </w:t>
      </w:r>
      <w:hyperlink r:id="rId18" w:anchor="z9" w:history="1"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единого </w:t>
        </w:r>
        <w:proofErr w:type="spellStart"/>
        <w:proofErr w:type="gramStart"/>
        <w:r w:rsidRPr="008D2A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контакт-центра</w:t>
        </w:r>
        <w:proofErr w:type="spellEnd"/>
        <w:proofErr w:type="gramEnd"/>
      </w:hyperlink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</w:t>
      </w:r>
      <w:r w:rsidRPr="008D2A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" w:name="z46"/>
      <w:bookmarkEnd w:id="9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      14. Контактные телефоны справочных служб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 размещены на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Министерства: </w:t>
      </w:r>
      <w:proofErr w:type="spellStart"/>
      <w:r w:rsidRPr="008D2A7C">
        <w:rPr>
          <w:rFonts w:ascii="Times New Roman" w:eastAsia="Times New Roman" w:hAnsi="Times New Roman" w:cs="Times New Roman"/>
          <w:sz w:val="24"/>
          <w:szCs w:val="24"/>
        </w:rPr>
        <w:t>edu.gov.kz</w:t>
      </w:r>
      <w:proofErr w:type="spellEnd"/>
      <w:r w:rsidRPr="008D2A7C">
        <w:rPr>
          <w:rFonts w:ascii="Times New Roman" w:eastAsia="Times New Roman" w:hAnsi="Times New Roman" w:cs="Times New Roman"/>
          <w:sz w:val="24"/>
          <w:szCs w:val="24"/>
        </w:rPr>
        <w:t>. Единый контакт-центр по вопросам оказания государственных услуг: 8-800-080-7777, 1414.</w:t>
      </w:r>
    </w:p>
    <w:p w:rsidR="004F2F8D" w:rsidRDefault="004F2F8D" w:rsidP="004F2F8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4A3B" w:rsidRDefault="00884A3B"/>
    <w:sectPr w:rsidR="00884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F2F8D"/>
    <w:rsid w:val="004F2F8D"/>
    <w:rsid w:val="0088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20" TargetMode="External"/><Relationship Id="rId13" Type="http://schemas.openxmlformats.org/officeDocument/2006/relationships/hyperlink" Target="http://adilet.zan.kz/rus/docs/V1500011220" TargetMode="External"/><Relationship Id="rId18" Type="http://schemas.openxmlformats.org/officeDocument/2006/relationships/hyperlink" Target="http://adilet.zan.kz/rus/docs/V130000858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070000319_" TargetMode="External"/><Relationship Id="rId12" Type="http://schemas.openxmlformats.org/officeDocument/2006/relationships/hyperlink" Target="http://adilet.zan.kz/rus/docs/Z1300000073" TargetMode="External"/><Relationship Id="rId17" Type="http://schemas.openxmlformats.org/officeDocument/2006/relationships/hyperlink" Target="http://adilet.zan.kz/rus/docs/V15000112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K990000411_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414" TargetMode="External"/><Relationship Id="rId11" Type="http://schemas.openxmlformats.org/officeDocument/2006/relationships/hyperlink" Target="http://adilet.zan.kz/rus/docs/V1500011342" TargetMode="External"/><Relationship Id="rId5" Type="http://schemas.openxmlformats.org/officeDocument/2006/relationships/hyperlink" Target="http://adilet.zan.kz/rus/docs/V1500011220" TargetMode="External"/><Relationship Id="rId15" Type="http://schemas.openxmlformats.org/officeDocument/2006/relationships/hyperlink" Target="http://adilet.zan.kz/rus/docs/U1400000900" TargetMode="External"/><Relationship Id="rId10" Type="http://schemas.openxmlformats.org/officeDocument/2006/relationships/hyperlink" Target="http://adilet.zan.kz/rus/docs/V1500010589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adilet.zan.kz/rus/docs/Z070000319_" TargetMode="External"/><Relationship Id="rId9" Type="http://schemas.openxmlformats.org/officeDocument/2006/relationships/hyperlink" Target="http://adilet.zan.kz/rus/docs/V15D0010173" TargetMode="External"/><Relationship Id="rId14" Type="http://schemas.openxmlformats.org/officeDocument/2006/relationships/hyperlink" Target="http://adilet.zan.kz/rus/docs/V15000112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2017-02-22T06:10:00Z</dcterms:created>
  <dcterms:modified xsi:type="dcterms:W3CDTF">2017-02-22T06:10:00Z</dcterms:modified>
</cp:coreProperties>
</file>