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51" w:rsidRDefault="00F57118" w:rsidP="00A71851">
      <w:pPr>
        <w:pStyle w:val="a3"/>
        <w:shd w:val="clear" w:color="auto" w:fill="FFFFFF"/>
        <w:spacing w:before="0" w:beforeAutospacing="0" w:after="0" w:afterAutospacing="0" w:line="297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      </w:t>
      </w:r>
      <w:proofErr w:type="gramStart"/>
      <w:r w:rsidR="00A71851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Протоколы заседаний педагогического и методического советов (в бумажном или электронном формате) ведутся в соответствии с </w:t>
      </w:r>
      <w:r w:rsidR="00A71851" w:rsidRPr="00F57118">
        <w:rPr>
          <w:rFonts w:ascii="Courier New" w:hAnsi="Courier New" w:cs="Courier New"/>
          <w:b/>
          <w:color w:val="000000"/>
          <w:spacing w:val="2"/>
          <w:szCs w:val="20"/>
        </w:rPr>
        <w:t>Правилами документирования</w:t>
      </w:r>
      <w:r w:rsidR="00A71851">
        <w:rPr>
          <w:rFonts w:ascii="Courier New" w:hAnsi="Courier New" w:cs="Courier New"/>
          <w:color w:val="000000"/>
          <w:spacing w:val="2"/>
          <w:sz w:val="20"/>
          <w:szCs w:val="20"/>
        </w:rPr>
        <w:t>, управления документацией и использования систем электронного документооборота в государственных и негосударственных организациях, утвержденными </w:t>
      </w:r>
      <w:hyperlink r:id="rId4" w:anchor="z4" w:history="1">
        <w:r w:rsidR="00A71851"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постановлением</w:t>
        </w:r>
      </w:hyperlink>
      <w:r w:rsidR="00A71851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Правительства Республики Казахстан </w:t>
      </w:r>
      <w:r w:rsidR="00A71851" w:rsidRPr="00F57118">
        <w:rPr>
          <w:rFonts w:ascii="Courier New" w:hAnsi="Courier New" w:cs="Courier New"/>
          <w:b/>
          <w:color w:val="000000"/>
          <w:spacing w:val="2"/>
          <w:szCs w:val="20"/>
        </w:rPr>
        <w:t>от 31 октября 2018 года № 703.</w:t>
      </w:r>
      <w:proofErr w:type="gramEnd"/>
    </w:p>
    <w:p w:rsidR="00A71851" w:rsidRDefault="00A71851" w:rsidP="00A71851">
      <w:pPr>
        <w:pStyle w:val="a3"/>
        <w:shd w:val="clear" w:color="auto" w:fill="FFFFFF"/>
        <w:spacing w:before="0" w:beforeAutospacing="0" w:after="0" w:afterAutospacing="0" w:line="297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Периодичность проведения заседаний педагогического совета определена Типовыми правилами организации работы педагогического совета организации технического и профессионального,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послесреднего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образования, утвержденными </w:t>
      </w:r>
      <w:hyperlink r:id="rId5" w:anchor="z2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исполняющего обязанности Министра образования и науки Республики Казахстан от 24 октября 2007 года № 506 (зарегистрирован в Реестре государственной регистрации нормативных правовых актов под № 4993).</w:t>
      </w:r>
    </w:p>
    <w:p w:rsidR="00A71851" w:rsidRDefault="00A71851" w:rsidP="00A71851">
      <w:pPr>
        <w:pStyle w:val="a3"/>
        <w:shd w:val="clear" w:color="auto" w:fill="FFFFFF"/>
        <w:spacing w:before="0" w:beforeAutospacing="0" w:after="0" w:afterAutospacing="0" w:line="297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Периодичность проведения заседаний методического совета определена Типовыми правилами деятельности методического (учебно-методического, научно-методического) совета и порядка его избрания, утвержденными </w:t>
      </w:r>
      <w:hyperlink r:id="rId6" w:anchor="z1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исполняющего обязанности Министра образования и науки Республики Казахстан от 21 декабря 2007 года № 644 (зарегистрирован в Реестре государственной регистрации нормативных правовых актов под № 5090).</w:t>
      </w:r>
    </w:p>
    <w:p w:rsidR="00F57118" w:rsidRPr="00E025A1" w:rsidRDefault="00F57118" w:rsidP="00F57118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 xml:space="preserve">Протокол составляется на основании записей, произведенных во время совещания (заседания, собрания), представленных тезисов докладов и выступлений, справок, проектов решений и других материалов по форме согласно приложению 8 к настоящим Правилам. </w:t>
      </w:r>
    </w:p>
    <w:p w:rsidR="00F57118" w:rsidRPr="00E025A1" w:rsidRDefault="00F57118" w:rsidP="00F57118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 xml:space="preserve">Протокол, составленный внутри организации и не выходящий за ее пределы, оформляется не на бланке. </w:t>
      </w:r>
    </w:p>
    <w:p w:rsidR="00F57118" w:rsidRPr="00E025A1" w:rsidRDefault="00F57118" w:rsidP="00F57118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Реквизитами протокола являются:</w:t>
      </w:r>
    </w:p>
    <w:p w:rsidR="00F57118" w:rsidRPr="00E025A1" w:rsidRDefault="00F57118" w:rsidP="00F57118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1) официальное наименование организации и (или) структурного подразделения;</w:t>
      </w:r>
    </w:p>
    <w:p w:rsidR="00F57118" w:rsidRPr="00E025A1" w:rsidRDefault="00F57118" w:rsidP="00F57118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2) наименование вида документа;</w:t>
      </w:r>
    </w:p>
    <w:p w:rsidR="00F57118" w:rsidRPr="00E025A1" w:rsidRDefault="00F57118" w:rsidP="00F57118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3) дата;</w:t>
      </w:r>
    </w:p>
    <w:p w:rsidR="00F57118" w:rsidRPr="00E025A1" w:rsidRDefault="00F57118" w:rsidP="00F57118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 xml:space="preserve">4) регистрационный номер протокола; </w:t>
      </w:r>
    </w:p>
    <w:p w:rsidR="00F57118" w:rsidRPr="00E025A1" w:rsidRDefault="00F57118" w:rsidP="00F57118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5) место издания протокола;</w:t>
      </w:r>
    </w:p>
    <w:p w:rsidR="00F57118" w:rsidRPr="00E025A1" w:rsidRDefault="00F57118" w:rsidP="00F57118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6) гриф утверждения (в некоторых случаях);</w:t>
      </w:r>
    </w:p>
    <w:p w:rsidR="00F57118" w:rsidRPr="00E025A1" w:rsidRDefault="00F57118" w:rsidP="00F57118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7) заголовок протокола;</w:t>
      </w:r>
    </w:p>
    <w:p w:rsidR="00F57118" w:rsidRPr="00E025A1" w:rsidRDefault="00F57118" w:rsidP="00F57118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8) текст;</w:t>
      </w:r>
    </w:p>
    <w:p w:rsidR="00F57118" w:rsidRPr="00E025A1" w:rsidRDefault="00F57118" w:rsidP="00F57118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9) подпись.</w:t>
      </w:r>
    </w:p>
    <w:p w:rsidR="00F57118" w:rsidRPr="00E025A1" w:rsidRDefault="00F57118" w:rsidP="00F57118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Протоколы оформляются в полной или краткой форме. </w:t>
      </w:r>
    </w:p>
    <w:p w:rsidR="00F57118" w:rsidRPr="00E025A1" w:rsidRDefault="00F57118" w:rsidP="00F57118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 xml:space="preserve">Текст краткого протокола состоит из двух частей: </w:t>
      </w:r>
      <w:proofErr w:type="gramStart"/>
      <w:r w:rsidRPr="00E025A1">
        <w:rPr>
          <w:rFonts w:eastAsia="Calibri"/>
          <w:color w:val="000000"/>
          <w:sz w:val="28"/>
          <w:szCs w:val="28"/>
          <w:lang w:eastAsia="en-US"/>
        </w:rPr>
        <w:t>вводной</w:t>
      </w:r>
      <w:proofErr w:type="gramEnd"/>
      <w:r w:rsidRPr="00E025A1">
        <w:rPr>
          <w:rFonts w:eastAsia="Calibri"/>
          <w:color w:val="000000"/>
          <w:sz w:val="28"/>
          <w:szCs w:val="28"/>
          <w:lang w:eastAsia="en-US"/>
        </w:rPr>
        <w:t xml:space="preserve"> и основной.                Во вводной части повестка дня не указывается. </w:t>
      </w:r>
    </w:p>
    <w:p w:rsidR="00F57118" w:rsidRPr="00E025A1" w:rsidRDefault="00F57118" w:rsidP="00F57118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 xml:space="preserve">Основная часть краткого протокола включает наименования рассматриваемых вопросов и принятые по ним решения. </w:t>
      </w:r>
    </w:p>
    <w:p w:rsidR="00F57118" w:rsidRPr="00E025A1" w:rsidRDefault="00F57118" w:rsidP="00F57118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 xml:space="preserve">Наименование вопроса нумеруется и начинается с предлога «О» («Об»), выравнивается по центру строки и подчеркивается одной чертой ниже последней строки. Под чертой указываются фамилии должностных лиц, выступивших при обсуждении данного вопроса. Затем указывается принятое по вопросу решение. </w:t>
      </w:r>
    </w:p>
    <w:p w:rsidR="00F57118" w:rsidRPr="00E025A1" w:rsidRDefault="00F57118" w:rsidP="00F57118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В заголовок протокола входят указание вида коллегиальной деятельности и название коллегиального органа в родительном падеже (например: собрание сотрудников, заседание совета).</w:t>
      </w:r>
    </w:p>
    <w:p w:rsidR="00A35F3D" w:rsidRDefault="00A35F3D"/>
    <w:sectPr w:rsidR="00A35F3D" w:rsidSect="001E2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71851"/>
    <w:rsid w:val="001E221F"/>
    <w:rsid w:val="008127BA"/>
    <w:rsid w:val="00A35F3D"/>
    <w:rsid w:val="00A71851"/>
    <w:rsid w:val="00F5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718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0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V070005090_" TargetMode="External"/><Relationship Id="rId5" Type="http://schemas.openxmlformats.org/officeDocument/2006/relationships/hyperlink" Target="https://adilet.zan.kz/rus/docs/V070004993_" TargetMode="External"/><Relationship Id="rId4" Type="http://schemas.openxmlformats.org/officeDocument/2006/relationships/hyperlink" Target="https://adilet.zan.kz/rus/docs/P18000007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Восток</dc:creator>
  <cp:keywords/>
  <dc:description/>
  <cp:lastModifiedBy>Восток</cp:lastModifiedBy>
  <cp:revision>3</cp:revision>
  <dcterms:created xsi:type="dcterms:W3CDTF">2022-11-24T06:24:00Z</dcterms:created>
  <dcterms:modified xsi:type="dcterms:W3CDTF">2022-12-15T03:42:00Z</dcterms:modified>
</cp:coreProperties>
</file>