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84" w:rsidRPr="00F1204D" w:rsidRDefault="00903884" w:rsidP="0090388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204D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903884" w:rsidRPr="00F1204D" w:rsidRDefault="00903884" w:rsidP="002904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884" w:rsidRPr="00F1204D" w:rsidRDefault="00903884" w:rsidP="00105C6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4D">
        <w:rPr>
          <w:rFonts w:ascii="Times New Roman" w:hAnsi="Times New Roman" w:cs="Times New Roman"/>
          <w:b/>
          <w:sz w:val="28"/>
          <w:szCs w:val="28"/>
        </w:rPr>
        <w:t>Инструктивно-методические рекомендации</w:t>
      </w:r>
    </w:p>
    <w:p w:rsidR="00903884" w:rsidRPr="00F1204D" w:rsidRDefault="00903884" w:rsidP="00105C6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4D">
        <w:rPr>
          <w:rFonts w:ascii="Times New Roman" w:hAnsi="Times New Roman" w:cs="Times New Roman"/>
          <w:b/>
          <w:sz w:val="28"/>
          <w:szCs w:val="28"/>
        </w:rPr>
        <w:t xml:space="preserve">по организации учебного процесса в учебных заведениях технического и профессионального, </w:t>
      </w:r>
      <w:proofErr w:type="spellStart"/>
      <w:r w:rsidRPr="00F1204D"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F1204D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903884" w:rsidRPr="00F1204D" w:rsidRDefault="00903884" w:rsidP="00105C6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4D">
        <w:rPr>
          <w:rFonts w:ascii="Times New Roman" w:hAnsi="Times New Roman" w:cs="Times New Roman"/>
          <w:b/>
          <w:sz w:val="28"/>
          <w:szCs w:val="28"/>
        </w:rPr>
        <w:t>к началу 2022-2023 учебного года</w:t>
      </w:r>
    </w:p>
    <w:p w:rsidR="00277B63" w:rsidRPr="00F1204D" w:rsidRDefault="00277B63" w:rsidP="00105C6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0B" w:rsidRPr="00F1204D" w:rsidRDefault="00F50F0B" w:rsidP="006A4405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04D">
        <w:rPr>
          <w:rFonts w:ascii="Times New Roman" w:hAnsi="Times New Roman" w:cs="Times New Roman"/>
          <w:b/>
          <w:i/>
          <w:sz w:val="28"/>
          <w:szCs w:val="28"/>
        </w:rPr>
        <w:t>Относительно проведения Д</w:t>
      </w:r>
      <w:r w:rsidR="001C22C9" w:rsidRPr="00F1204D">
        <w:rPr>
          <w:rFonts w:ascii="Times New Roman" w:hAnsi="Times New Roman" w:cs="Times New Roman"/>
          <w:b/>
          <w:i/>
          <w:sz w:val="28"/>
          <w:szCs w:val="28"/>
        </w:rPr>
        <w:t>ня</w:t>
      </w:r>
      <w:r w:rsidRPr="00F1204D">
        <w:rPr>
          <w:rFonts w:ascii="Times New Roman" w:hAnsi="Times New Roman" w:cs="Times New Roman"/>
          <w:b/>
          <w:i/>
          <w:sz w:val="28"/>
          <w:szCs w:val="28"/>
        </w:rPr>
        <w:t xml:space="preserve"> знаний</w:t>
      </w:r>
    </w:p>
    <w:p w:rsidR="00277B63" w:rsidRPr="00327FC3" w:rsidRDefault="00277B63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 xml:space="preserve">В День знаний 1 </w:t>
      </w:r>
      <w:r w:rsidRPr="00327FC3">
        <w:rPr>
          <w:rFonts w:ascii="Times New Roman" w:hAnsi="Times New Roman" w:cs="Times New Roman"/>
          <w:sz w:val="28"/>
          <w:szCs w:val="28"/>
        </w:rPr>
        <w:t>сентября для обучающихся всех ку</w:t>
      </w:r>
      <w:r w:rsidR="00D45B3D" w:rsidRPr="00327FC3">
        <w:rPr>
          <w:rFonts w:ascii="Times New Roman" w:hAnsi="Times New Roman" w:cs="Times New Roman"/>
          <w:sz w:val="28"/>
          <w:szCs w:val="28"/>
        </w:rPr>
        <w:t>рсов проводится кураторский час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D45B3D" w:rsidRPr="00327FC3">
        <w:rPr>
          <w:rFonts w:ascii="Times New Roman" w:hAnsi="Times New Roman" w:cs="Times New Roman"/>
          <w:sz w:val="28"/>
          <w:szCs w:val="28"/>
          <w:lang w:val="kk-KZ"/>
        </w:rPr>
        <w:t>на тему</w:t>
      </w:r>
      <w:r w:rsidRPr="00327FC3">
        <w:rPr>
          <w:rFonts w:ascii="Times New Roman" w:hAnsi="Times New Roman" w:cs="Times New Roman"/>
          <w:sz w:val="28"/>
          <w:szCs w:val="28"/>
        </w:rPr>
        <w:t xml:space="preserve"> «</w:t>
      </w:r>
      <w:r w:rsidR="00E75491" w:rsidRPr="00327FC3">
        <w:rPr>
          <w:rFonts w:ascii="Times New Roman" w:hAnsi="Times New Roman" w:cs="Times New Roman"/>
          <w:b/>
          <w:sz w:val="28"/>
          <w:szCs w:val="28"/>
          <w:lang w:val="kk-KZ"/>
        </w:rPr>
        <w:t>Стремление к знаниям, трудолюбие и патриотизм</w:t>
      </w:r>
      <w:r w:rsidRPr="00327FC3">
        <w:rPr>
          <w:rFonts w:ascii="Times New Roman" w:hAnsi="Times New Roman" w:cs="Times New Roman"/>
          <w:sz w:val="28"/>
          <w:szCs w:val="28"/>
        </w:rPr>
        <w:t>»</w:t>
      </w:r>
      <w:r w:rsidR="0029046F" w:rsidRPr="00327FC3">
        <w:rPr>
          <w:rFonts w:ascii="Times New Roman" w:hAnsi="Times New Roman" w:cs="Times New Roman"/>
          <w:sz w:val="28"/>
          <w:szCs w:val="28"/>
        </w:rPr>
        <w:t>.</w:t>
      </w:r>
    </w:p>
    <w:p w:rsidR="00277B63" w:rsidRPr="00327FC3" w:rsidRDefault="00277B63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327FC3">
        <w:rPr>
          <w:rFonts w:ascii="Times New Roman" w:hAnsi="Times New Roman" w:cs="Times New Roman"/>
          <w:iCs/>
          <w:sz w:val="28"/>
          <w:szCs w:val="28"/>
          <w:lang w:val="kk-KZ"/>
        </w:rPr>
        <w:t>Цели кураторского часа:</w:t>
      </w:r>
    </w:p>
    <w:p w:rsidR="00381EE9" w:rsidRPr="00327FC3" w:rsidRDefault="00381EE9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27FC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1. Формирование ценностного отношения к образованию, с</w:t>
      </w:r>
      <w:proofErr w:type="spellStart"/>
      <w:r w:rsidRPr="00327FC3">
        <w:rPr>
          <w:rFonts w:ascii="Times New Roman" w:eastAsia="Calibri" w:hAnsi="Times New Roman" w:cs="Times New Roman"/>
          <w:iCs/>
          <w:sz w:val="28"/>
          <w:szCs w:val="28"/>
        </w:rPr>
        <w:t>тремления</w:t>
      </w:r>
      <w:proofErr w:type="spellEnd"/>
      <w:r w:rsidRPr="00327FC3">
        <w:rPr>
          <w:rFonts w:ascii="Times New Roman" w:eastAsia="Calibri" w:hAnsi="Times New Roman" w:cs="Times New Roman"/>
          <w:iCs/>
          <w:sz w:val="28"/>
          <w:szCs w:val="28"/>
        </w:rPr>
        <w:t xml:space="preserve"> быть нужным и полезным для своей Родины.</w:t>
      </w:r>
    </w:p>
    <w:p w:rsidR="00381EE9" w:rsidRPr="00327FC3" w:rsidRDefault="00381EE9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327FC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Формирование активной жизненной позиции, профессионально значимых качеств и готовности к их проявлению в различных сферах жизни общества.</w:t>
      </w:r>
    </w:p>
    <w:p w:rsidR="00381EE9" w:rsidRPr="00327FC3" w:rsidRDefault="00381EE9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iCs/>
          <w:sz w:val="28"/>
          <w:szCs w:val="28"/>
        </w:rPr>
        <w:t>3. О</w:t>
      </w:r>
      <w:r w:rsidRPr="00327FC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риентация на самообразование и саморазвитие, развитие творческих качеств личности.</w:t>
      </w:r>
    </w:p>
    <w:p w:rsidR="00381EE9" w:rsidRPr="00327FC3" w:rsidRDefault="00381EE9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kk-KZ"/>
        </w:rPr>
      </w:pPr>
    </w:p>
    <w:p w:rsidR="00903884" w:rsidRPr="00327FC3" w:rsidRDefault="00903884" w:rsidP="006A4405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Относительно академической самостоятельности </w:t>
      </w:r>
      <w:r w:rsidR="00601FCD"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организациях </w:t>
      </w:r>
      <w:r w:rsidR="00ED6047"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технического и профессионального, </w:t>
      </w:r>
      <w:proofErr w:type="spellStart"/>
      <w:r w:rsidR="00ED6047" w:rsidRPr="00327FC3">
        <w:rPr>
          <w:rFonts w:ascii="Times New Roman" w:hAnsi="Times New Roman" w:cs="Times New Roman"/>
          <w:b/>
          <w:i/>
          <w:sz w:val="28"/>
          <w:szCs w:val="28"/>
        </w:rPr>
        <w:t>послесреднего</w:t>
      </w:r>
      <w:proofErr w:type="spellEnd"/>
      <w:r w:rsidR="00ED6047"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</w:t>
      </w:r>
    </w:p>
    <w:p w:rsidR="009259D5" w:rsidRPr="00327FC3" w:rsidRDefault="009259D5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компетенцию организации технического и профессионального,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образования (далее –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) на законодательном уровне закреплена академическая самостоятельность в соответствии с </w:t>
      </w:r>
      <w:r w:rsidR="005F200A" w:rsidRPr="00327FC3">
        <w:rPr>
          <w:rFonts w:ascii="Times New Roman" w:hAnsi="Times New Roman" w:cs="Times New Roman"/>
          <w:sz w:val="28"/>
          <w:szCs w:val="28"/>
        </w:rPr>
        <w:t>Закон</w:t>
      </w:r>
      <w:r w:rsidRPr="00327FC3">
        <w:rPr>
          <w:rFonts w:ascii="Times New Roman" w:hAnsi="Times New Roman" w:cs="Times New Roman"/>
          <w:sz w:val="28"/>
          <w:szCs w:val="28"/>
        </w:rPr>
        <w:t>ом</w:t>
      </w:r>
      <w:r w:rsidR="005F200A" w:rsidRPr="00327FC3">
        <w:rPr>
          <w:rFonts w:ascii="Times New Roman" w:hAnsi="Times New Roman" w:cs="Times New Roman"/>
          <w:sz w:val="28"/>
          <w:szCs w:val="28"/>
        </w:rPr>
        <w:t xml:space="preserve"> Республики Казахстан о</w:t>
      </w:r>
      <w:r w:rsidRPr="00327FC3">
        <w:rPr>
          <w:rFonts w:ascii="Times New Roman" w:hAnsi="Times New Roman" w:cs="Times New Roman"/>
          <w:sz w:val="28"/>
          <w:szCs w:val="28"/>
        </w:rPr>
        <w:t>т 3 мая 2022 года № 118-VII ЗРК</w:t>
      </w:r>
      <w:r w:rsidR="005F200A" w:rsidRPr="00327FC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защиты прав ребенка, образования, информации и информатизации</w:t>
      </w:r>
      <w:r w:rsidRPr="00327FC3">
        <w:rPr>
          <w:rFonts w:ascii="Times New Roman" w:hAnsi="Times New Roman" w:cs="Times New Roman"/>
          <w:sz w:val="28"/>
          <w:szCs w:val="28"/>
        </w:rPr>
        <w:t>» (далее – Закон)</w:t>
      </w:r>
      <w:r w:rsidR="005F200A" w:rsidRPr="00327FC3">
        <w:rPr>
          <w:rFonts w:ascii="Times New Roman" w:hAnsi="Times New Roman" w:cs="Times New Roman"/>
          <w:sz w:val="28"/>
          <w:szCs w:val="28"/>
        </w:rPr>
        <w:t>.</w:t>
      </w:r>
    </w:p>
    <w:p w:rsidR="0030421E" w:rsidRPr="00327FC3" w:rsidRDefault="003B15ED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327FC3">
        <w:rPr>
          <w:rFonts w:ascii="Times New Roman" w:hAnsi="Times New Roman" w:cs="Times New Roman"/>
          <w:sz w:val="28"/>
          <w:szCs w:val="28"/>
        </w:rPr>
        <w:t>пункт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327FC3">
        <w:rPr>
          <w:rFonts w:ascii="Times New Roman" w:hAnsi="Times New Roman" w:cs="Times New Roman"/>
          <w:sz w:val="28"/>
          <w:szCs w:val="28"/>
        </w:rPr>
        <w:t xml:space="preserve"> 6 </w:t>
      </w:r>
      <w:r w:rsidR="00D12CD3" w:rsidRPr="00327FC3">
        <w:rPr>
          <w:rFonts w:ascii="Times New Roman" w:hAnsi="Times New Roman" w:cs="Times New Roman"/>
          <w:sz w:val="28"/>
          <w:szCs w:val="28"/>
        </w:rPr>
        <w:t>стать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12CD3" w:rsidRPr="00327FC3">
        <w:rPr>
          <w:rFonts w:ascii="Times New Roman" w:hAnsi="Times New Roman" w:cs="Times New Roman"/>
          <w:sz w:val="28"/>
          <w:szCs w:val="28"/>
        </w:rPr>
        <w:t xml:space="preserve"> 5 </w:t>
      </w:r>
      <w:r w:rsidRPr="00327FC3">
        <w:rPr>
          <w:rFonts w:ascii="Times New Roman" w:hAnsi="Times New Roman" w:cs="Times New Roman"/>
          <w:sz w:val="28"/>
          <w:szCs w:val="28"/>
        </w:rPr>
        <w:t xml:space="preserve">Закона, разработка и утверждение типовых учебных планов и типовых учебных программ </w:t>
      </w:r>
      <w:proofErr w:type="spellStart"/>
      <w:r w:rsidR="001E6110"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(кроме цикла или модуля общеобразовательных дисциплин) исключена из компетенций уполномоченного органа в области образования.</w:t>
      </w:r>
      <w:r w:rsidR="0030421E" w:rsidRPr="0032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ED" w:rsidRPr="00327FC3" w:rsidRDefault="00AC2B18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7FC3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327F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27F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21E" w:rsidRPr="00327FC3">
        <w:rPr>
          <w:rFonts w:ascii="Times New Roman" w:hAnsi="Times New Roman" w:cs="Times New Roman"/>
          <w:i/>
          <w:sz w:val="24"/>
          <w:szCs w:val="24"/>
        </w:rPr>
        <w:t>приказы Министра образования и науки РК от 31 октября 2017 года № 553 «Об утверждении типовых учебных планов и типовых учебных программ по специальностям технического и профессионального образования» и от 15 июня 2015 года №384 «Об утверждении типовых учебных планов и типовых учебных программ по специальностям технического и профессионального образования»</w:t>
      </w:r>
      <w:r w:rsidRPr="00327FC3">
        <w:rPr>
          <w:rFonts w:ascii="Times New Roman" w:hAnsi="Times New Roman" w:cs="Times New Roman"/>
          <w:i/>
          <w:sz w:val="24"/>
          <w:szCs w:val="24"/>
        </w:rPr>
        <w:t xml:space="preserve"> будут поставлены на утрату</w:t>
      </w:r>
      <w:r w:rsidR="0030421E" w:rsidRPr="00327FC3">
        <w:rPr>
          <w:rFonts w:ascii="Times New Roman" w:hAnsi="Times New Roman" w:cs="Times New Roman"/>
          <w:i/>
          <w:sz w:val="24"/>
          <w:szCs w:val="24"/>
        </w:rPr>
        <w:t>.</w:t>
      </w:r>
    </w:p>
    <w:p w:rsidR="003B15ED" w:rsidRPr="00327FC3" w:rsidRDefault="001E6110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259D5"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D12CD3" w:rsidRPr="00327FC3">
        <w:rPr>
          <w:rFonts w:ascii="Times New Roman" w:hAnsi="Times New Roman" w:cs="Times New Roman"/>
          <w:sz w:val="28"/>
          <w:szCs w:val="28"/>
        </w:rPr>
        <w:t>пункт</w:t>
      </w:r>
      <w:r w:rsidRPr="00327FC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D12CD3" w:rsidRPr="00327FC3">
        <w:rPr>
          <w:rFonts w:ascii="Times New Roman" w:hAnsi="Times New Roman" w:cs="Times New Roman"/>
          <w:sz w:val="28"/>
          <w:szCs w:val="28"/>
        </w:rPr>
        <w:t xml:space="preserve"> 2-5 </w:t>
      </w:r>
      <w:r w:rsidR="009259D5" w:rsidRPr="00327FC3">
        <w:rPr>
          <w:rFonts w:ascii="Times New Roman" w:hAnsi="Times New Roman" w:cs="Times New Roman"/>
          <w:sz w:val="28"/>
          <w:szCs w:val="28"/>
        </w:rPr>
        <w:t xml:space="preserve">статьи 43 Закона, организации </w:t>
      </w:r>
      <w:proofErr w:type="spellStart"/>
      <w:r w:rsidR="009259D5"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="009259D5" w:rsidRPr="00327FC3">
        <w:rPr>
          <w:rFonts w:ascii="Times New Roman" w:hAnsi="Times New Roman" w:cs="Times New Roman"/>
          <w:sz w:val="28"/>
          <w:szCs w:val="28"/>
        </w:rPr>
        <w:t xml:space="preserve"> разрабатывает и утверждают образовательные программы</w:t>
      </w:r>
      <w:r w:rsidRPr="00327FC3">
        <w:rPr>
          <w:rFonts w:ascii="Times New Roman" w:hAnsi="Times New Roman" w:cs="Times New Roman"/>
          <w:sz w:val="28"/>
          <w:szCs w:val="28"/>
        </w:rPr>
        <w:t>.</w:t>
      </w:r>
      <w:r w:rsidR="003B15ED"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Pr="00327FC3">
        <w:rPr>
          <w:rFonts w:ascii="Times New Roman" w:hAnsi="Times New Roman" w:cs="Times New Roman"/>
          <w:sz w:val="28"/>
          <w:szCs w:val="28"/>
        </w:rPr>
        <w:t>То есть,</w:t>
      </w:r>
      <w:r w:rsidR="003B15ED"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3B15ED" w:rsidRPr="00327FC3">
        <w:rPr>
          <w:rFonts w:ascii="Times New Roman" w:hAnsi="Times New Roman"/>
          <w:sz w:val="28"/>
          <w:szCs w:val="28"/>
        </w:rPr>
        <w:t xml:space="preserve">колледжи совместно с работодателями разрабатывают образовательные программы на основе </w:t>
      </w:r>
      <w:r w:rsidR="003B15ED" w:rsidRPr="00327FC3">
        <w:rPr>
          <w:rFonts w:ascii="Times New Roman" w:hAnsi="Times New Roman" w:cs="Times New Roman"/>
          <w:sz w:val="28"/>
          <w:szCs w:val="28"/>
        </w:rPr>
        <w:t xml:space="preserve">требований государственных общеобязательных стандартов образования (далее - ГОСО), профессиональных стандартов (при наличии), профессиональных стандартов </w:t>
      </w:r>
      <w:proofErr w:type="spellStart"/>
      <w:r w:rsidR="003B15ED" w:rsidRPr="00327FC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3B15ED" w:rsidRPr="00327FC3">
        <w:rPr>
          <w:rFonts w:ascii="Times New Roman" w:hAnsi="Times New Roman" w:cs="Times New Roman"/>
          <w:sz w:val="28"/>
          <w:szCs w:val="28"/>
        </w:rPr>
        <w:t xml:space="preserve"> (при наличии). </w:t>
      </w:r>
    </w:p>
    <w:p w:rsidR="009259D5" w:rsidRPr="00327FC3" w:rsidRDefault="001E6110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lastRenderedPageBreak/>
        <w:t>Кроме того, в</w:t>
      </w:r>
      <w:r w:rsidR="009259D5" w:rsidRPr="00327FC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12CD3" w:rsidRPr="00327FC3">
        <w:rPr>
          <w:rFonts w:ascii="Times New Roman" w:hAnsi="Times New Roman" w:cs="Times New Roman"/>
          <w:sz w:val="28"/>
          <w:szCs w:val="28"/>
        </w:rPr>
        <w:t>пункт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D12CD3" w:rsidRPr="00327FC3">
        <w:rPr>
          <w:rFonts w:ascii="Times New Roman" w:hAnsi="Times New Roman" w:cs="Times New Roman"/>
          <w:sz w:val="28"/>
          <w:szCs w:val="28"/>
        </w:rPr>
        <w:t xml:space="preserve"> 1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9D5" w:rsidRPr="00327FC3">
        <w:rPr>
          <w:rFonts w:ascii="Times New Roman" w:hAnsi="Times New Roman" w:cs="Times New Roman"/>
          <w:sz w:val="28"/>
          <w:szCs w:val="28"/>
        </w:rPr>
        <w:t>стать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259D5" w:rsidRPr="00327FC3">
        <w:rPr>
          <w:rFonts w:ascii="Times New Roman" w:hAnsi="Times New Roman" w:cs="Times New Roman"/>
          <w:sz w:val="28"/>
          <w:szCs w:val="28"/>
        </w:rPr>
        <w:t xml:space="preserve"> 14 Закона, рабочие учебные планы и рабочие учебные программы разрабатываются организациями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="009259D5" w:rsidRPr="00327FC3">
        <w:rPr>
          <w:rFonts w:ascii="Times New Roman" w:hAnsi="Times New Roman" w:cs="Times New Roman"/>
          <w:sz w:val="28"/>
          <w:szCs w:val="28"/>
        </w:rPr>
        <w:t xml:space="preserve"> на основе образовательных программ и типовых учебных программ цикла или модуля общеобразовательных дисциплин.</w:t>
      </w:r>
    </w:p>
    <w:p w:rsidR="001E6110" w:rsidRPr="00327FC3" w:rsidRDefault="00903884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</w:t>
      </w:r>
      <w:r w:rsidR="001E6110" w:rsidRPr="00327FC3"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327FC3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1E6110" w:rsidRPr="00327FC3">
        <w:rPr>
          <w:rFonts w:ascii="Times New Roman" w:hAnsi="Times New Roman" w:cs="Times New Roman"/>
          <w:sz w:val="28"/>
          <w:szCs w:val="28"/>
        </w:rPr>
        <w:t>необходимо предусмотреть обязательное включение в образовательные программы следующих базовых модулей:</w:t>
      </w:r>
    </w:p>
    <w:p w:rsidR="00903884" w:rsidRPr="00327FC3" w:rsidRDefault="00903884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1)</w:t>
      </w:r>
      <w:r w:rsidRPr="00327FC3">
        <w:rPr>
          <w:rFonts w:ascii="Times New Roman" w:hAnsi="Times New Roman" w:cs="Times New Roman"/>
          <w:sz w:val="28"/>
          <w:szCs w:val="28"/>
        </w:rPr>
        <w:tab/>
        <w:t>развитие и совершенствование физических качеств;</w:t>
      </w:r>
    </w:p>
    <w:p w:rsidR="00903884" w:rsidRPr="00327FC3" w:rsidRDefault="00903884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2)</w:t>
      </w:r>
      <w:r w:rsidRPr="00327FC3">
        <w:rPr>
          <w:rFonts w:ascii="Times New Roman" w:hAnsi="Times New Roman" w:cs="Times New Roman"/>
          <w:sz w:val="28"/>
          <w:szCs w:val="28"/>
        </w:rPr>
        <w:tab/>
        <w:t>применение информационно-коммуникационных и цифровых технологий;</w:t>
      </w:r>
    </w:p>
    <w:p w:rsidR="00903884" w:rsidRPr="00327FC3" w:rsidRDefault="00903884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3)</w:t>
      </w:r>
      <w:r w:rsidRPr="00327FC3">
        <w:rPr>
          <w:rFonts w:ascii="Times New Roman" w:hAnsi="Times New Roman" w:cs="Times New Roman"/>
          <w:sz w:val="28"/>
          <w:szCs w:val="28"/>
        </w:rPr>
        <w:tab/>
        <w:t>применение базовых знаний экономики и основ предпринимательства;</w:t>
      </w:r>
    </w:p>
    <w:p w:rsidR="00903884" w:rsidRPr="00327FC3" w:rsidRDefault="00903884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4)</w:t>
      </w:r>
      <w:r w:rsidRPr="00327FC3">
        <w:rPr>
          <w:rFonts w:ascii="Times New Roman" w:hAnsi="Times New Roman" w:cs="Times New Roman"/>
          <w:sz w:val="28"/>
          <w:szCs w:val="28"/>
        </w:rPr>
        <w:tab/>
        <w:t>применение основ социальных наук для социализации и адаптации в обществе и трудовом коллективе.</w:t>
      </w:r>
    </w:p>
    <w:p w:rsidR="00903884" w:rsidRPr="00327FC3" w:rsidRDefault="00BE1E73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Изучение модуля</w:t>
      </w:r>
      <w:r w:rsidR="00903884" w:rsidRPr="00327FC3">
        <w:rPr>
          <w:rFonts w:ascii="Times New Roman" w:hAnsi="Times New Roman" w:cs="Times New Roman"/>
          <w:sz w:val="28"/>
          <w:szCs w:val="28"/>
        </w:rPr>
        <w:t xml:space="preserve"> «Применение основ социальных наук для социализации и адаптации в обществе и трудовом коллективе» </w:t>
      </w:r>
      <w:r w:rsidRPr="00327F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03884" w:rsidRPr="00327FC3">
        <w:rPr>
          <w:rFonts w:ascii="Times New Roman" w:hAnsi="Times New Roman" w:cs="Times New Roman"/>
          <w:sz w:val="28"/>
          <w:szCs w:val="28"/>
        </w:rPr>
        <w:t xml:space="preserve">при подготовке специалистов среднего звена. </w:t>
      </w:r>
    </w:p>
    <w:p w:rsidR="00355648" w:rsidRPr="00355648" w:rsidRDefault="00355648" w:rsidP="0035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5648">
        <w:rPr>
          <w:rFonts w:ascii="Times New Roman" w:hAnsi="Times New Roman" w:cs="Times New Roman"/>
          <w:sz w:val="28"/>
          <w:szCs w:val="28"/>
          <w:lang w:val="kk-KZ"/>
        </w:rPr>
        <w:t>Включение дополнительных базовых модулей допускается в том случае, если освоение профессиональных модулей по квалификации не представляется возможным.</w:t>
      </w:r>
    </w:p>
    <w:p w:rsidR="00903884" w:rsidRPr="00327FC3" w:rsidRDefault="00903884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По усмотрению организации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="00355648">
        <w:rPr>
          <w:rFonts w:ascii="Times New Roman" w:hAnsi="Times New Roman" w:cs="Times New Roman"/>
          <w:sz w:val="28"/>
          <w:szCs w:val="28"/>
        </w:rPr>
        <w:t>,</w:t>
      </w:r>
      <w:r w:rsidRPr="00327FC3">
        <w:rPr>
          <w:rFonts w:ascii="Times New Roman" w:hAnsi="Times New Roman" w:cs="Times New Roman"/>
          <w:sz w:val="28"/>
          <w:szCs w:val="28"/>
        </w:rPr>
        <w:t xml:space="preserve"> базовые модули интегрируются в профессиональные модули в зависимости от профиля специальности, за исключением военных специальностей.</w:t>
      </w:r>
    </w:p>
    <w:p w:rsidR="006256A4" w:rsidRPr="00327FC3" w:rsidRDefault="006256A4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884" w:rsidRPr="00327FC3" w:rsidRDefault="00903884" w:rsidP="006A4405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FC3">
        <w:rPr>
          <w:rFonts w:ascii="Times New Roman" w:hAnsi="Times New Roman" w:cs="Times New Roman"/>
          <w:b/>
          <w:i/>
          <w:sz w:val="28"/>
          <w:szCs w:val="28"/>
        </w:rPr>
        <w:t>Относительно общеобразовательных дисциплин (модуль ООД)</w:t>
      </w:r>
    </w:p>
    <w:p w:rsidR="00903884" w:rsidRPr="00327FC3" w:rsidRDefault="00903884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Общее количество часов по модулю «Общеобразовательные дисциплины» </w:t>
      </w:r>
      <w:r w:rsidR="00420249" w:rsidRPr="00327FC3">
        <w:rPr>
          <w:rFonts w:ascii="Times New Roman" w:hAnsi="Times New Roman" w:cs="Times New Roman"/>
          <w:sz w:val="28"/>
          <w:szCs w:val="28"/>
        </w:rPr>
        <w:t>составляет 60</w:t>
      </w:r>
      <w:r w:rsidRPr="00327FC3">
        <w:rPr>
          <w:rFonts w:ascii="Times New Roman" w:hAnsi="Times New Roman" w:cs="Times New Roman"/>
          <w:sz w:val="28"/>
          <w:szCs w:val="28"/>
        </w:rPr>
        <w:t xml:space="preserve"> кредитов/1440 часов (по специальности «Х</w:t>
      </w:r>
      <w:r w:rsidR="00C7793F" w:rsidRPr="00327FC3">
        <w:rPr>
          <w:rFonts w:ascii="Times New Roman" w:hAnsi="Times New Roman" w:cs="Times New Roman"/>
          <w:sz w:val="28"/>
          <w:szCs w:val="28"/>
        </w:rPr>
        <w:t xml:space="preserve">ореографическое искусство» - 38 </w:t>
      </w:r>
      <w:r w:rsidRPr="00327FC3">
        <w:rPr>
          <w:rFonts w:ascii="Times New Roman" w:hAnsi="Times New Roman" w:cs="Times New Roman"/>
          <w:sz w:val="28"/>
          <w:szCs w:val="28"/>
        </w:rPr>
        <w:t>кредитов/912 часов), общеобразовательные дисциплины изучаются на 1-2 курсе.</w:t>
      </w:r>
    </w:p>
    <w:p w:rsidR="00903884" w:rsidRPr="00327FC3" w:rsidRDefault="00903884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Перечень и объем общеобразовательных дисциплин определяется</w:t>
      </w:r>
      <w:r w:rsidR="00024C5A" w:rsidRPr="00327FC3">
        <w:rPr>
          <w:rFonts w:ascii="Times New Roman" w:hAnsi="Times New Roman" w:cs="Times New Roman"/>
          <w:sz w:val="28"/>
          <w:szCs w:val="28"/>
        </w:rPr>
        <w:t xml:space="preserve"> согласно ГОСО с</w:t>
      </w:r>
      <w:r w:rsidRPr="00327FC3">
        <w:rPr>
          <w:rFonts w:ascii="Times New Roman" w:hAnsi="Times New Roman" w:cs="Times New Roman"/>
          <w:sz w:val="28"/>
          <w:szCs w:val="28"/>
        </w:rPr>
        <w:t xml:space="preserve"> учетом профиля специальности по направлениям: общественно-гуманитарное, естественно-математическое.</w:t>
      </w:r>
    </w:p>
    <w:p w:rsidR="00D64540" w:rsidRPr="00327FC3" w:rsidRDefault="00D64540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z2160"/>
      <w:r w:rsidRPr="00327FC3">
        <w:rPr>
          <w:rFonts w:ascii="Times New Roman" w:hAnsi="Times New Roman" w:cs="Times New Roman"/>
          <w:sz w:val="28"/>
          <w:szCs w:val="28"/>
        </w:rPr>
        <w:t>К обязательным общеобразовательным дисциплинам вне зависимости от пр</w:t>
      </w:r>
      <w:r w:rsidR="00D12CD3" w:rsidRPr="00327FC3">
        <w:rPr>
          <w:rFonts w:ascii="Times New Roman" w:hAnsi="Times New Roman" w:cs="Times New Roman"/>
          <w:sz w:val="28"/>
          <w:szCs w:val="28"/>
        </w:rPr>
        <w:t>офиля специальности относятся: «</w:t>
      </w:r>
      <w:r w:rsidRPr="00327FC3">
        <w:rPr>
          <w:rFonts w:ascii="Times New Roman" w:hAnsi="Times New Roman" w:cs="Times New Roman"/>
          <w:sz w:val="28"/>
          <w:szCs w:val="28"/>
        </w:rPr>
        <w:t>Казахский язык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12CD3" w:rsidRPr="00327FC3">
        <w:rPr>
          <w:rFonts w:ascii="Times New Roman" w:hAnsi="Times New Roman" w:cs="Times New Roman"/>
          <w:sz w:val="28"/>
          <w:szCs w:val="28"/>
        </w:rPr>
        <w:t xml:space="preserve"> и «</w:t>
      </w:r>
      <w:r w:rsidRPr="00327FC3">
        <w:rPr>
          <w:rFonts w:ascii="Times New Roman" w:hAnsi="Times New Roman" w:cs="Times New Roman"/>
          <w:sz w:val="28"/>
          <w:szCs w:val="28"/>
        </w:rPr>
        <w:t>Казахская литература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12CD3" w:rsidRPr="00327FC3">
        <w:rPr>
          <w:rFonts w:ascii="Times New Roman" w:hAnsi="Times New Roman" w:cs="Times New Roman"/>
          <w:sz w:val="28"/>
          <w:szCs w:val="28"/>
        </w:rPr>
        <w:t xml:space="preserve"> «</w:t>
      </w:r>
      <w:r w:rsidRPr="00327FC3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27FC3">
        <w:rPr>
          <w:rFonts w:ascii="Times New Roman" w:hAnsi="Times New Roman" w:cs="Times New Roman"/>
          <w:sz w:val="28"/>
          <w:szCs w:val="28"/>
        </w:rPr>
        <w:t xml:space="preserve"> (для групп</w:t>
      </w:r>
      <w:r w:rsidR="00D12CD3" w:rsidRPr="00327FC3">
        <w:rPr>
          <w:rFonts w:ascii="Times New Roman" w:hAnsi="Times New Roman" w:cs="Times New Roman"/>
          <w:sz w:val="28"/>
          <w:szCs w:val="28"/>
        </w:rPr>
        <w:t xml:space="preserve"> с казахским языком обучения), «</w:t>
      </w:r>
      <w:r w:rsidRPr="00327FC3">
        <w:rPr>
          <w:rFonts w:ascii="Times New Roman" w:hAnsi="Times New Roman" w:cs="Times New Roman"/>
          <w:sz w:val="28"/>
          <w:szCs w:val="28"/>
        </w:rPr>
        <w:t>Русский язык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12CD3" w:rsidRPr="00327FC3">
        <w:rPr>
          <w:rFonts w:ascii="Times New Roman" w:hAnsi="Times New Roman" w:cs="Times New Roman"/>
          <w:sz w:val="28"/>
          <w:szCs w:val="28"/>
        </w:rPr>
        <w:t xml:space="preserve"> и «</w:t>
      </w:r>
      <w:r w:rsidRPr="00327FC3">
        <w:rPr>
          <w:rFonts w:ascii="Times New Roman" w:hAnsi="Times New Roman" w:cs="Times New Roman"/>
          <w:sz w:val="28"/>
          <w:szCs w:val="28"/>
        </w:rPr>
        <w:t>Русская литература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12CD3" w:rsidRPr="00327FC3">
        <w:rPr>
          <w:rFonts w:ascii="Times New Roman" w:hAnsi="Times New Roman" w:cs="Times New Roman"/>
          <w:sz w:val="28"/>
          <w:szCs w:val="28"/>
        </w:rPr>
        <w:t>, «</w:t>
      </w:r>
      <w:r w:rsidRPr="00327FC3">
        <w:rPr>
          <w:rFonts w:ascii="Times New Roman" w:hAnsi="Times New Roman" w:cs="Times New Roman"/>
          <w:sz w:val="28"/>
          <w:szCs w:val="28"/>
        </w:rPr>
        <w:t>Казахский язык и литература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27FC3">
        <w:rPr>
          <w:rFonts w:ascii="Times New Roman" w:hAnsi="Times New Roman" w:cs="Times New Roman"/>
          <w:sz w:val="28"/>
          <w:szCs w:val="28"/>
        </w:rPr>
        <w:t xml:space="preserve"> (для гру</w:t>
      </w:r>
      <w:r w:rsidR="00D12CD3" w:rsidRPr="00327FC3">
        <w:rPr>
          <w:rFonts w:ascii="Times New Roman" w:hAnsi="Times New Roman" w:cs="Times New Roman"/>
          <w:sz w:val="28"/>
          <w:szCs w:val="28"/>
        </w:rPr>
        <w:t>пп с русским языком обучения), «</w:t>
      </w:r>
      <w:r w:rsidRPr="00327FC3">
        <w:rPr>
          <w:rFonts w:ascii="Times New Roman" w:hAnsi="Times New Roman" w:cs="Times New Roman"/>
          <w:sz w:val="28"/>
          <w:szCs w:val="28"/>
        </w:rPr>
        <w:t>Иностранный язык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12CD3" w:rsidRPr="00327FC3">
        <w:rPr>
          <w:rFonts w:ascii="Times New Roman" w:hAnsi="Times New Roman" w:cs="Times New Roman"/>
          <w:sz w:val="28"/>
          <w:szCs w:val="28"/>
        </w:rPr>
        <w:t>, «</w:t>
      </w:r>
      <w:r w:rsidRPr="00327FC3">
        <w:rPr>
          <w:rFonts w:ascii="Times New Roman" w:hAnsi="Times New Roman" w:cs="Times New Roman"/>
          <w:sz w:val="28"/>
          <w:szCs w:val="28"/>
        </w:rPr>
        <w:t>Математика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12CD3" w:rsidRPr="00327FC3">
        <w:rPr>
          <w:rFonts w:ascii="Times New Roman" w:hAnsi="Times New Roman" w:cs="Times New Roman"/>
          <w:sz w:val="28"/>
          <w:szCs w:val="28"/>
        </w:rPr>
        <w:t>, «</w:t>
      </w:r>
      <w:r w:rsidRPr="00327FC3">
        <w:rPr>
          <w:rFonts w:ascii="Times New Roman" w:hAnsi="Times New Roman" w:cs="Times New Roman"/>
          <w:sz w:val="28"/>
          <w:szCs w:val="28"/>
        </w:rPr>
        <w:t>Информатика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12CD3" w:rsidRPr="00327FC3">
        <w:rPr>
          <w:rFonts w:ascii="Times New Roman" w:hAnsi="Times New Roman" w:cs="Times New Roman"/>
          <w:sz w:val="28"/>
          <w:szCs w:val="28"/>
        </w:rPr>
        <w:t>, «</w:t>
      </w:r>
      <w:r w:rsidRPr="00327FC3">
        <w:rPr>
          <w:rFonts w:ascii="Times New Roman" w:hAnsi="Times New Roman" w:cs="Times New Roman"/>
          <w:sz w:val="28"/>
          <w:szCs w:val="28"/>
        </w:rPr>
        <w:t>История Казахстана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12CD3" w:rsidRPr="00327FC3">
        <w:rPr>
          <w:rFonts w:ascii="Times New Roman" w:hAnsi="Times New Roman" w:cs="Times New Roman"/>
          <w:sz w:val="28"/>
          <w:szCs w:val="28"/>
        </w:rPr>
        <w:t>, «</w:t>
      </w:r>
      <w:r w:rsidRPr="00327FC3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12CD3" w:rsidRPr="00327FC3">
        <w:rPr>
          <w:rFonts w:ascii="Times New Roman" w:hAnsi="Times New Roman" w:cs="Times New Roman"/>
          <w:sz w:val="28"/>
          <w:szCs w:val="28"/>
        </w:rPr>
        <w:t>, «</w:t>
      </w:r>
      <w:r w:rsidRPr="00327FC3">
        <w:rPr>
          <w:rFonts w:ascii="Times New Roman" w:hAnsi="Times New Roman" w:cs="Times New Roman"/>
          <w:sz w:val="28"/>
          <w:szCs w:val="28"/>
        </w:rPr>
        <w:t>Начальная военная и технологическая подготовка</w:t>
      </w:r>
      <w:r w:rsidR="00D12CD3" w:rsidRPr="00327F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27FC3">
        <w:rPr>
          <w:rFonts w:ascii="Times New Roman" w:hAnsi="Times New Roman" w:cs="Times New Roman"/>
          <w:sz w:val="28"/>
          <w:szCs w:val="28"/>
        </w:rPr>
        <w:t>.</w:t>
      </w:r>
    </w:p>
    <w:p w:rsidR="00D64540" w:rsidRPr="00327FC3" w:rsidRDefault="00D64540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161"/>
      <w:bookmarkEnd w:id="0"/>
      <w:r w:rsidRPr="00327FC3">
        <w:rPr>
          <w:rFonts w:ascii="Times New Roman" w:hAnsi="Times New Roman" w:cs="Times New Roman"/>
          <w:sz w:val="28"/>
          <w:szCs w:val="28"/>
        </w:rPr>
        <w:t xml:space="preserve">В зависимости от профиля специальности организации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выбирают не менее четырех дисциплин «Физика», «Химия», «Биология», «География», «Графика и проектирование», «Всемирная история», «Иностранный язык» (второй иностранный язык только для направления «Искусство»).</w:t>
      </w:r>
    </w:p>
    <w:p w:rsidR="003445E1" w:rsidRPr="00327FC3" w:rsidRDefault="00C7793F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24C5A" w:rsidRPr="00327FC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27FC3">
        <w:rPr>
          <w:rFonts w:ascii="Times New Roman" w:hAnsi="Times New Roman" w:cs="Times New Roman"/>
          <w:sz w:val="28"/>
          <w:szCs w:val="28"/>
        </w:rPr>
        <w:t>е</w:t>
      </w:r>
      <w:r w:rsidR="00024C5A"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8F1E83" w:rsidRPr="00327FC3">
        <w:rPr>
          <w:rFonts w:ascii="Times New Roman" w:hAnsi="Times New Roman" w:cs="Times New Roman"/>
          <w:sz w:val="28"/>
          <w:szCs w:val="28"/>
        </w:rPr>
        <w:t xml:space="preserve">РК </w:t>
      </w:r>
      <w:r w:rsidR="00024C5A" w:rsidRPr="00327FC3">
        <w:rPr>
          <w:rFonts w:ascii="Times New Roman" w:hAnsi="Times New Roman" w:cs="Times New Roman"/>
          <w:sz w:val="28"/>
          <w:szCs w:val="28"/>
        </w:rPr>
        <w:t>«О</w:t>
      </w:r>
      <w:r w:rsidR="008F1E83" w:rsidRPr="00327FC3">
        <w:rPr>
          <w:rFonts w:ascii="Times New Roman" w:hAnsi="Times New Roman" w:cs="Times New Roman"/>
          <w:sz w:val="28"/>
          <w:szCs w:val="28"/>
        </w:rPr>
        <w:t>б</w:t>
      </w:r>
      <w:r w:rsidR="00024C5A"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8F1E83" w:rsidRPr="00327FC3">
        <w:rPr>
          <w:rFonts w:ascii="Times New Roman" w:hAnsi="Times New Roman" w:cs="Times New Roman"/>
          <w:sz w:val="28"/>
          <w:szCs w:val="28"/>
        </w:rPr>
        <w:t>о</w:t>
      </w:r>
      <w:r w:rsidR="00024C5A" w:rsidRPr="00327FC3">
        <w:rPr>
          <w:rFonts w:ascii="Times New Roman" w:hAnsi="Times New Roman" w:cs="Times New Roman"/>
          <w:sz w:val="28"/>
          <w:szCs w:val="28"/>
        </w:rPr>
        <w:t>бразовании»</w:t>
      </w:r>
      <w:r w:rsidR="008F1E83" w:rsidRPr="00327FC3">
        <w:rPr>
          <w:rFonts w:ascii="Times New Roman" w:hAnsi="Times New Roman" w:cs="Times New Roman"/>
          <w:sz w:val="28"/>
          <w:szCs w:val="28"/>
        </w:rPr>
        <w:t xml:space="preserve"> исключено понятие</w:t>
      </w:r>
      <w:r w:rsidR="008F1E83" w:rsidRPr="00327FC3">
        <w:t xml:space="preserve"> </w:t>
      </w:r>
      <w:r w:rsidR="008F1E83" w:rsidRPr="00327FC3">
        <w:rPr>
          <w:rFonts w:ascii="Times New Roman" w:hAnsi="Times New Roman" w:cs="Times New Roman"/>
          <w:sz w:val="28"/>
          <w:szCs w:val="28"/>
        </w:rPr>
        <w:t>и утверждение «Программа нра</w:t>
      </w:r>
      <w:r w:rsidR="00D368BD" w:rsidRPr="00327FC3">
        <w:rPr>
          <w:rFonts w:ascii="Times New Roman" w:hAnsi="Times New Roman" w:cs="Times New Roman"/>
          <w:sz w:val="28"/>
          <w:szCs w:val="28"/>
        </w:rPr>
        <w:t>вственно-духовного образования «</w:t>
      </w:r>
      <w:r w:rsidR="008F1E83" w:rsidRPr="00327FC3">
        <w:rPr>
          <w:rFonts w:ascii="Times New Roman" w:hAnsi="Times New Roman" w:cs="Times New Roman"/>
          <w:sz w:val="28"/>
          <w:szCs w:val="28"/>
        </w:rPr>
        <w:t xml:space="preserve">Самопознание» (Закон Республики Казахстан от 14 июля 2022 года № 141-VII «О внесении изменений и дополнений в некоторые законодательные акты Республики Казахстан по вопросам стимулирования инноваций, развития </w:t>
      </w:r>
      <w:proofErr w:type="spellStart"/>
      <w:r w:rsidR="008F1E83" w:rsidRPr="00327FC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8F1E83" w:rsidRPr="00327FC3">
        <w:rPr>
          <w:rFonts w:ascii="Times New Roman" w:hAnsi="Times New Roman" w:cs="Times New Roman"/>
          <w:sz w:val="28"/>
          <w:szCs w:val="28"/>
        </w:rPr>
        <w:t xml:space="preserve">, информационной безопасности и образования»). </w:t>
      </w:r>
    </w:p>
    <w:p w:rsidR="00C112E6" w:rsidRPr="00327FC3" w:rsidRDefault="00770789" w:rsidP="0032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этой связи из ГОСО исключена дисциплина «Самопознание» </w:t>
      </w:r>
      <w:r w:rsidR="00C112E6" w:rsidRPr="00327FC3">
        <w:rPr>
          <w:rFonts w:ascii="Times New Roman" w:hAnsi="Times New Roman" w:cs="Times New Roman"/>
          <w:sz w:val="28"/>
          <w:szCs w:val="28"/>
        </w:rPr>
        <w:t xml:space="preserve">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="00C112E6" w:rsidRPr="00327FC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C112E6" w:rsidRPr="00327FC3">
        <w:rPr>
          <w:rFonts w:ascii="Times New Roman" w:hAnsi="Times New Roman" w:cs="Times New Roman"/>
          <w:sz w:val="28"/>
          <w:szCs w:val="28"/>
        </w:rPr>
        <w:t xml:space="preserve"> образования» (зарегистрирован в Реестре государственной регистрации нормативных правовых актов под № 29031). </w:t>
      </w:r>
    </w:p>
    <w:p w:rsidR="00D32453" w:rsidRPr="00327FC3" w:rsidRDefault="008F1E83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Объем времени, выделенный на дисциплину «</w:t>
      </w:r>
      <w:r w:rsidR="00770789" w:rsidRPr="00327FC3">
        <w:rPr>
          <w:rFonts w:ascii="Times New Roman" w:hAnsi="Times New Roman" w:cs="Times New Roman"/>
          <w:sz w:val="28"/>
          <w:szCs w:val="28"/>
        </w:rPr>
        <w:t>Самопознание</w:t>
      </w:r>
      <w:r w:rsidRPr="00327FC3">
        <w:rPr>
          <w:rFonts w:ascii="Times New Roman" w:hAnsi="Times New Roman" w:cs="Times New Roman"/>
          <w:sz w:val="28"/>
          <w:szCs w:val="28"/>
        </w:rPr>
        <w:t>» в модуле общеобразовательных дисциплин, рекомендуется перераспределить на другие дисциплины данного модуля.</w:t>
      </w:r>
      <w:bookmarkEnd w:id="1"/>
    </w:p>
    <w:p w:rsidR="00903884" w:rsidRPr="00327FC3" w:rsidRDefault="00903884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Экзамены по общеобразовательным дисциплинам проводятся за счет кредитов/часов, выделенных на модуль «Общеобразовательные дисциплины».</w:t>
      </w:r>
    </w:p>
    <w:p w:rsidR="00E14C4D" w:rsidRPr="00327FC3" w:rsidRDefault="00E14C4D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8E7" w:rsidRPr="00327FC3" w:rsidRDefault="00BE58E7" w:rsidP="006A4405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FC3">
        <w:rPr>
          <w:rFonts w:ascii="Times New Roman" w:hAnsi="Times New Roman" w:cs="Times New Roman"/>
          <w:b/>
          <w:i/>
          <w:sz w:val="28"/>
          <w:szCs w:val="28"/>
        </w:rPr>
        <w:t>Относительно внедрения кредитно-модульной технологии обучения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C3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Кредитно-модульная технология обучения в организациях </w:t>
      </w:r>
      <w:proofErr w:type="spellStart"/>
      <w:r w:rsidRPr="00327FC3">
        <w:rPr>
          <w:rFonts w:ascii="Times New Roman" w:eastAsia="Times New Roman" w:hAnsi="Times New Roman" w:cs="Times New Roman"/>
          <w:bCs/>
          <w:sz w:val="28"/>
          <w:szCs w:val="28"/>
        </w:rPr>
        <w:t>ТиППО</w:t>
      </w:r>
      <w:proofErr w:type="spellEnd"/>
      <w:r w:rsidRPr="00327F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реализуется с ориентацией на результаты обучения, посредством оценки и подтверждения кредитов для присуждения квалификации в течение всего периода обучения независимо от места, формы и срока обучения.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Организация учебного процесса осуществляется на основе графика учебного процесса, который утверждается руководителем организации образования.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График учебного процесса состоит из академических периодов, периодов промежуточной аттестации, каникул, профессиональной практики и (или) производственного обучения. На выпускном курсе в учебный год включается период итоговой аттестации.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Планирование учебной нагрузки педагогов осуществляется в кредитах или академических часах, представляющих собой время контактной работы педагога с обучающимся.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При разработке рабочих учебных планов и программ необходимо руководствоваться ГОСО.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При кредитной технологии обучения, количество кредитов обязательного обучения составляет: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-</w:t>
      </w:r>
      <w:r w:rsidRPr="00327FC3">
        <w:rPr>
          <w:rFonts w:ascii="Times New Roman" w:hAnsi="Times New Roman" w:cs="Times New Roman"/>
          <w:sz w:val="28"/>
          <w:szCs w:val="28"/>
        </w:rPr>
        <w:tab/>
        <w:t>120-180 кредитов для освоения рабочих квалификаций на базе основного среднего образования;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-</w:t>
      </w:r>
      <w:r w:rsidRPr="00327FC3">
        <w:rPr>
          <w:rFonts w:ascii="Times New Roman" w:hAnsi="Times New Roman" w:cs="Times New Roman"/>
          <w:sz w:val="28"/>
          <w:szCs w:val="28"/>
        </w:rPr>
        <w:tab/>
        <w:t>60-120 кредитов для освоения рабочих квалификаций на базе общего среднего образования;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-</w:t>
      </w:r>
      <w:r w:rsidRPr="00327FC3">
        <w:rPr>
          <w:rFonts w:ascii="Times New Roman" w:hAnsi="Times New Roman" w:cs="Times New Roman"/>
          <w:sz w:val="28"/>
          <w:szCs w:val="28"/>
        </w:rPr>
        <w:tab/>
        <w:t>180-240 кредитов для освоения квалификации специалиста среднего звена на базе основного среднего образования. В рамках данного объема кредитов допускается освоение до 2-х рабочих квалификаций;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-</w:t>
      </w:r>
      <w:r w:rsidRPr="00327FC3">
        <w:rPr>
          <w:rFonts w:ascii="Times New Roman" w:hAnsi="Times New Roman" w:cs="Times New Roman"/>
          <w:sz w:val="28"/>
          <w:szCs w:val="28"/>
        </w:rPr>
        <w:tab/>
        <w:t>120-180 кредитов для освоения квалификации специалиста среднего звена на базе общего среднего образования. В рамках данного объема кредитов допускается освоение до 2-х рабочих квалификаций;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-</w:t>
      </w:r>
      <w:r w:rsidRPr="00327FC3">
        <w:rPr>
          <w:rFonts w:ascii="Times New Roman" w:hAnsi="Times New Roman" w:cs="Times New Roman"/>
          <w:sz w:val="28"/>
          <w:szCs w:val="28"/>
        </w:rPr>
        <w:tab/>
        <w:t>60 кредитов для освоения квалификации среднего звена на базе технического и профессионального образования (по родственной квалификации);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-</w:t>
      </w:r>
      <w:r w:rsidRPr="00327FC3">
        <w:rPr>
          <w:rFonts w:ascii="Times New Roman" w:hAnsi="Times New Roman" w:cs="Times New Roman"/>
          <w:sz w:val="28"/>
          <w:szCs w:val="28"/>
        </w:rPr>
        <w:tab/>
        <w:t>60-180 кредитов для освоения квалификации прикладного бакалавра.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Общее количество обязательной учебной нагрузки в учебном году составляет 60 кредитов или 1440 часов, за исключением учебного года выпуска, который составляет не менее 36 кредитов. </w:t>
      </w:r>
    </w:p>
    <w:p w:rsidR="00BE58E7" w:rsidRPr="00327FC3" w:rsidRDefault="00BE58E7" w:rsidP="00BE58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1 кредит равен 24 академическим часам, 1 академический час равен 45 минутам.</w:t>
      </w:r>
    </w:p>
    <w:p w:rsidR="00BE58E7" w:rsidRPr="00327FC3" w:rsidRDefault="00BE58E7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58E7" w:rsidRPr="00327FC3" w:rsidRDefault="00BE58E7" w:rsidP="006A4405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FC3">
        <w:rPr>
          <w:rFonts w:ascii="Times New Roman" w:hAnsi="Times New Roman" w:cs="Times New Roman"/>
          <w:b/>
          <w:i/>
          <w:sz w:val="28"/>
          <w:szCs w:val="28"/>
        </w:rPr>
        <w:t>Относительно Реестра образовательных программ</w:t>
      </w:r>
    </w:p>
    <w:p w:rsidR="00BE58E7" w:rsidRPr="00327FC3" w:rsidRDefault="00BE58E7" w:rsidP="00BE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Для формирования единой информационной системы учёта и повышения качества образовательных программ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создан Реестр образовательных программ (далее – Реестр ОП). Перечень образовательных программ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содержится в Реестре ОП.</w:t>
      </w:r>
    </w:p>
    <w:p w:rsidR="00BE58E7" w:rsidRPr="00327FC3" w:rsidRDefault="00BE58E7" w:rsidP="00BE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Доступ к паспортам </w:t>
      </w:r>
      <w:r w:rsidR="009D0CF1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327FC3">
        <w:rPr>
          <w:rFonts w:ascii="Times New Roman" w:hAnsi="Times New Roman" w:cs="Times New Roman"/>
          <w:sz w:val="28"/>
          <w:szCs w:val="28"/>
        </w:rPr>
        <w:t>, размещенным в Реестре ОП, является всеобщим и осуществляется на бесплатной основе посредством сети Интернет на сайте НАО «</w:t>
      </w:r>
      <w:proofErr w:type="spellStart"/>
      <w:r w:rsidRPr="00327FC3">
        <w:rPr>
          <w:rFonts w:ascii="Times New Roman" w:hAnsi="Times New Roman" w:cs="Times New Roman"/>
          <w:sz w:val="28"/>
          <w:szCs w:val="28"/>
          <w:lang w:val="en-US"/>
        </w:rPr>
        <w:t>Talap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»: kasipkor.kz (вкладка – «Содержание образования – Реестр ОП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E58E7" w:rsidRPr="00327FC3" w:rsidRDefault="00BE58E7" w:rsidP="00BE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настоящее время в Реестре размещены паспорта </w:t>
      </w:r>
      <w:r w:rsidR="009D0CF1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327FC3">
        <w:rPr>
          <w:rFonts w:ascii="Times New Roman" w:hAnsi="Times New Roman" w:cs="Times New Roman"/>
          <w:sz w:val="28"/>
          <w:szCs w:val="28"/>
        </w:rPr>
        <w:t>, получившие положительные заключения экспертных групп о включении в Реестр</w:t>
      </w:r>
      <w:r w:rsidR="009D0CF1">
        <w:rPr>
          <w:rFonts w:ascii="Times New Roman" w:hAnsi="Times New Roman" w:cs="Times New Roman"/>
          <w:sz w:val="28"/>
          <w:szCs w:val="28"/>
        </w:rPr>
        <w:t xml:space="preserve"> ОП</w:t>
      </w:r>
      <w:r w:rsidRPr="00327FC3">
        <w:rPr>
          <w:rFonts w:ascii="Times New Roman" w:hAnsi="Times New Roman" w:cs="Times New Roman"/>
          <w:sz w:val="28"/>
          <w:szCs w:val="28"/>
        </w:rPr>
        <w:t>.</w:t>
      </w:r>
      <w:r w:rsidRPr="00327FC3">
        <w:t xml:space="preserve"> </w:t>
      </w:r>
    </w:p>
    <w:p w:rsidR="00BE58E7" w:rsidRPr="00327FC3" w:rsidRDefault="00BE58E7" w:rsidP="00BE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формированию и ведению реестра образовательных программ </w:t>
      </w:r>
      <w:proofErr w:type="spellStart"/>
      <w:r w:rsidR="009D0CF1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размещены на сайте НАО «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Talap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>»: kasipkor.kz (вкладка – «Содержание образования» - «Реестр ОП» - «Методические рекомендации»).</w:t>
      </w:r>
    </w:p>
    <w:p w:rsidR="00BE58E7" w:rsidRPr="00327FC3" w:rsidRDefault="00BE58E7" w:rsidP="00BE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При изме</w:t>
      </w:r>
      <w:bookmarkStart w:id="2" w:name="_GoBack"/>
      <w:bookmarkEnd w:id="2"/>
      <w:r w:rsidRPr="00327FC3">
        <w:rPr>
          <w:rFonts w:ascii="Times New Roman" w:hAnsi="Times New Roman" w:cs="Times New Roman"/>
          <w:sz w:val="28"/>
          <w:szCs w:val="28"/>
        </w:rPr>
        <w:t xml:space="preserve">нении профессиональных стандартов или </w:t>
      </w:r>
      <w:r w:rsidRPr="00327FC3">
        <w:rPr>
          <w:rFonts w:ascii="Times New Roman" w:hAnsi="Times New Roman" w:cs="Times New Roman"/>
          <w:sz w:val="28"/>
          <w:szCs w:val="28"/>
          <w:lang w:val="kk-KZ"/>
        </w:rPr>
        <w:t xml:space="preserve">появления </w:t>
      </w:r>
      <w:r w:rsidRPr="00327FC3">
        <w:rPr>
          <w:rFonts w:ascii="Times New Roman" w:hAnsi="Times New Roman" w:cs="Times New Roman"/>
          <w:sz w:val="28"/>
          <w:szCs w:val="28"/>
        </w:rPr>
        <w:t>новы</w:t>
      </w:r>
      <w:r w:rsidRPr="00327FC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27FC3">
        <w:rPr>
          <w:rFonts w:ascii="Times New Roman" w:hAnsi="Times New Roman" w:cs="Times New Roman"/>
          <w:sz w:val="28"/>
          <w:szCs w:val="28"/>
          <w:lang w:val="kk-KZ"/>
        </w:rPr>
        <w:t>ологии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Pr="00327FC3">
        <w:rPr>
          <w:rFonts w:ascii="Times New Roman" w:hAnsi="Times New Roman" w:cs="Times New Roman"/>
          <w:sz w:val="28"/>
          <w:szCs w:val="28"/>
          <w:lang w:val="kk-KZ"/>
        </w:rPr>
        <w:t>на рынке труда</w:t>
      </w:r>
      <w:r w:rsidRPr="00327FC3">
        <w:rPr>
          <w:rFonts w:ascii="Times New Roman" w:hAnsi="Times New Roman" w:cs="Times New Roman"/>
          <w:sz w:val="28"/>
          <w:szCs w:val="28"/>
        </w:rPr>
        <w:t xml:space="preserve">, организациям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необходимо заблаговременно актуализировать </w:t>
      </w:r>
      <w:r w:rsidR="009D0CF1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327FC3">
        <w:rPr>
          <w:rFonts w:ascii="Times New Roman" w:hAnsi="Times New Roman" w:cs="Times New Roman"/>
          <w:sz w:val="28"/>
          <w:szCs w:val="28"/>
        </w:rPr>
        <w:t xml:space="preserve"> для дальнейшей экспертизы и внесения в Реестр ОП.</w:t>
      </w:r>
    </w:p>
    <w:p w:rsidR="00BE58E7" w:rsidRPr="00327FC3" w:rsidRDefault="00BE58E7" w:rsidP="007A55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C4D" w:rsidRPr="00327FC3" w:rsidRDefault="00E14C4D" w:rsidP="00AC2B1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Относительно Классификатора специальностей и квалификаций технического и профессионального, </w:t>
      </w:r>
      <w:proofErr w:type="spellStart"/>
      <w:r w:rsidRPr="00327FC3">
        <w:rPr>
          <w:rFonts w:ascii="Times New Roman" w:hAnsi="Times New Roman" w:cs="Times New Roman"/>
          <w:b/>
          <w:i/>
          <w:sz w:val="28"/>
          <w:szCs w:val="28"/>
        </w:rPr>
        <w:t>послесреднего</w:t>
      </w:r>
      <w:proofErr w:type="spellEnd"/>
      <w:r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</w:t>
      </w:r>
    </w:p>
    <w:p w:rsidR="00E14C4D" w:rsidRPr="00327FC3" w:rsidRDefault="00E14C4D" w:rsidP="00105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В Классификаторе специальностей и квалификаций технического и профессионального образования, утвержденн</w:t>
      </w:r>
      <w:r w:rsidR="00D32453" w:rsidRPr="00327FC3">
        <w:rPr>
          <w:rFonts w:ascii="Times New Roman" w:hAnsi="Times New Roman" w:cs="Times New Roman"/>
          <w:sz w:val="28"/>
          <w:szCs w:val="28"/>
        </w:rPr>
        <w:t>ом</w:t>
      </w:r>
      <w:r w:rsidRPr="00327FC3">
        <w:rPr>
          <w:rFonts w:ascii="Times New Roman" w:hAnsi="Times New Roman" w:cs="Times New Roman"/>
          <w:sz w:val="28"/>
          <w:szCs w:val="28"/>
        </w:rPr>
        <w:t xml:space="preserve"> приказом МОН РК от 27 сентября 2018 года № 500</w:t>
      </w:r>
      <w:r w:rsidR="000F71A0" w:rsidRPr="00327FC3">
        <w:rPr>
          <w:rFonts w:ascii="Times New Roman" w:hAnsi="Times New Roman" w:cs="Times New Roman"/>
          <w:sz w:val="28"/>
          <w:szCs w:val="28"/>
        </w:rPr>
        <w:t xml:space="preserve"> (приказ на стадии утверждения)</w:t>
      </w:r>
      <w:r w:rsidR="00D32453" w:rsidRPr="00327FC3">
        <w:rPr>
          <w:rFonts w:ascii="Times New Roman" w:hAnsi="Times New Roman" w:cs="Times New Roman"/>
          <w:sz w:val="28"/>
          <w:szCs w:val="28"/>
        </w:rPr>
        <w:t>,</w:t>
      </w:r>
      <w:r w:rsidRPr="00327FC3">
        <w:rPr>
          <w:rFonts w:ascii="Times New Roman" w:hAnsi="Times New Roman" w:cs="Times New Roman"/>
          <w:sz w:val="28"/>
          <w:szCs w:val="28"/>
        </w:rPr>
        <w:t xml:space="preserve"> исключены </w:t>
      </w:r>
      <w:r w:rsidR="00CC1162" w:rsidRPr="00327FC3">
        <w:rPr>
          <w:rFonts w:ascii="Times New Roman" w:hAnsi="Times New Roman" w:cs="Times New Roman"/>
          <w:sz w:val="28"/>
          <w:szCs w:val="28"/>
        </w:rPr>
        <w:t>следующие квалификации: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C4D" w:rsidRPr="00327FC3" w:rsidRDefault="0076219F" w:rsidP="00105C6A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«</w:t>
      </w:r>
      <w:r w:rsidR="00CC1162" w:rsidRPr="00327FC3">
        <w:rPr>
          <w:rFonts w:ascii="Times New Roman" w:hAnsi="Times New Roman" w:cs="Times New Roman"/>
          <w:sz w:val="28"/>
          <w:szCs w:val="28"/>
        </w:rPr>
        <w:t xml:space="preserve">3W01120101 </w:t>
      </w:r>
      <w:r w:rsidR="00E14C4D" w:rsidRPr="00327FC3">
        <w:rPr>
          <w:rFonts w:ascii="Times New Roman" w:hAnsi="Times New Roman" w:cs="Times New Roman"/>
          <w:sz w:val="28"/>
          <w:szCs w:val="28"/>
        </w:rPr>
        <w:t>Помощник в</w:t>
      </w:r>
      <w:r w:rsidR="00CC1162" w:rsidRPr="00327FC3">
        <w:rPr>
          <w:rFonts w:ascii="Times New Roman" w:hAnsi="Times New Roman" w:cs="Times New Roman"/>
          <w:sz w:val="28"/>
          <w:szCs w:val="28"/>
        </w:rPr>
        <w:t>оспитателя»</w:t>
      </w:r>
      <w:r w:rsidR="007B4A8D" w:rsidRPr="00327FC3">
        <w:rPr>
          <w:rFonts w:ascii="Times New Roman" w:hAnsi="Times New Roman" w:cs="Times New Roman"/>
          <w:sz w:val="28"/>
          <w:szCs w:val="28"/>
        </w:rPr>
        <w:t xml:space="preserve"> по </w:t>
      </w:r>
      <w:r w:rsidR="0001539F" w:rsidRPr="00327FC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1539F" w:rsidRPr="00327FC3">
        <w:t>«</w:t>
      </w:r>
      <w:r w:rsidR="007B4A8D" w:rsidRPr="00327FC3">
        <w:rPr>
          <w:rFonts w:ascii="Times New Roman" w:hAnsi="Times New Roman" w:cs="Times New Roman"/>
          <w:sz w:val="28"/>
          <w:szCs w:val="28"/>
        </w:rPr>
        <w:t>01120100 Дошкольное воспитание и обучение» (подготовка может осуществляться</w:t>
      </w:r>
      <w:r w:rsidR="00E14C4D" w:rsidRPr="00327FC3">
        <w:rPr>
          <w:rFonts w:ascii="Times New Roman" w:hAnsi="Times New Roman" w:cs="Times New Roman"/>
          <w:sz w:val="28"/>
          <w:szCs w:val="28"/>
        </w:rPr>
        <w:t xml:space="preserve"> в рамках курсового обучения</w:t>
      </w:r>
      <w:r w:rsidR="007B4A8D" w:rsidRPr="00327FC3">
        <w:rPr>
          <w:rFonts w:ascii="Times New Roman" w:hAnsi="Times New Roman" w:cs="Times New Roman"/>
          <w:sz w:val="28"/>
          <w:szCs w:val="28"/>
        </w:rPr>
        <w:t>);</w:t>
      </w:r>
    </w:p>
    <w:p w:rsidR="006F1153" w:rsidRPr="00327FC3" w:rsidRDefault="0076219F" w:rsidP="00105C6A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«4S</w:t>
      </w:r>
      <w:r w:rsidR="007B4A8D" w:rsidRPr="00327FC3">
        <w:rPr>
          <w:rFonts w:ascii="Times New Roman" w:hAnsi="Times New Roman" w:cs="Times New Roman"/>
          <w:sz w:val="28"/>
          <w:szCs w:val="28"/>
        </w:rPr>
        <w:t>01130203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E14C4D" w:rsidRPr="00327FC3">
        <w:rPr>
          <w:rFonts w:ascii="Times New Roman" w:hAnsi="Times New Roman" w:cs="Times New Roman"/>
          <w:sz w:val="28"/>
          <w:szCs w:val="28"/>
        </w:rPr>
        <w:t xml:space="preserve">Вожатый организации </w:t>
      </w:r>
      <w:r w:rsidR="0001539F" w:rsidRPr="00327FC3">
        <w:rPr>
          <w:rFonts w:ascii="Times New Roman" w:hAnsi="Times New Roman" w:cs="Times New Roman"/>
          <w:sz w:val="28"/>
          <w:szCs w:val="28"/>
        </w:rPr>
        <w:t>образования» по</w:t>
      </w:r>
      <w:r w:rsidR="007B4A8D" w:rsidRPr="00327FC3">
        <w:rPr>
          <w:rFonts w:ascii="Times New Roman" w:hAnsi="Times New Roman" w:cs="Times New Roman"/>
          <w:sz w:val="28"/>
          <w:szCs w:val="28"/>
        </w:rPr>
        <w:t xml:space="preserve"> специальности «01130200 Дополнительное образование»</w:t>
      </w:r>
      <w:r w:rsidR="00A86752" w:rsidRPr="00327FC3">
        <w:rPr>
          <w:rFonts w:ascii="Times New Roman" w:hAnsi="Times New Roman" w:cs="Times New Roman"/>
          <w:sz w:val="28"/>
          <w:szCs w:val="28"/>
        </w:rPr>
        <w:t xml:space="preserve"> (данная квалификация является должностью педагогов согласно приказу Министра образования и науки РК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A86752" w:rsidRPr="00327FC3">
        <w:rPr>
          <w:rFonts w:ascii="Times New Roman" w:hAnsi="Times New Roman" w:cs="Times New Roman"/>
          <w:sz w:val="28"/>
          <w:szCs w:val="28"/>
        </w:rPr>
        <w:t>от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A86752" w:rsidRPr="00327FC3">
        <w:rPr>
          <w:rFonts w:ascii="Times New Roman" w:hAnsi="Times New Roman" w:cs="Times New Roman"/>
          <w:sz w:val="28"/>
          <w:szCs w:val="28"/>
        </w:rPr>
        <w:t xml:space="preserve">13июля 2009 года № </w:t>
      </w:r>
      <w:r w:rsidR="0001539F" w:rsidRPr="00327FC3">
        <w:rPr>
          <w:rFonts w:ascii="Times New Roman" w:hAnsi="Times New Roman" w:cs="Times New Roman"/>
          <w:sz w:val="28"/>
          <w:szCs w:val="28"/>
        </w:rPr>
        <w:t xml:space="preserve">338 </w:t>
      </w:r>
      <w:r w:rsidR="005C778F" w:rsidRPr="00327FC3">
        <w:rPr>
          <w:rFonts w:ascii="Times New Roman" w:hAnsi="Times New Roman" w:cs="Times New Roman"/>
          <w:sz w:val="28"/>
          <w:szCs w:val="28"/>
        </w:rPr>
        <w:t>«Об</w:t>
      </w:r>
      <w:r w:rsidR="00A86752" w:rsidRPr="00327FC3">
        <w:rPr>
          <w:rFonts w:ascii="Times New Roman" w:hAnsi="Times New Roman" w:cs="Times New Roman"/>
          <w:sz w:val="28"/>
          <w:szCs w:val="28"/>
        </w:rPr>
        <w:t xml:space="preserve"> утверждении Типовых квалификационных характеристик должностей педагогов»</w:t>
      </w:r>
      <w:r w:rsidR="006F1153" w:rsidRPr="00327FC3">
        <w:rPr>
          <w:rFonts w:ascii="Times New Roman" w:hAnsi="Times New Roman" w:cs="Times New Roman"/>
          <w:sz w:val="28"/>
          <w:szCs w:val="28"/>
        </w:rPr>
        <w:t>)</w:t>
      </w:r>
      <w:r w:rsidRPr="00327FC3">
        <w:rPr>
          <w:rFonts w:ascii="Times New Roman" w:hAnsi="Times New Roman" w:cs="Times New Roman"/>
          <w:sz w:val="28"/>
          <w:szCs w:val="28"/>
        </w:rPr>
        <w:t>;</w:t>
      </w:r>
    </w:p>
    <w:p w:rsidR="00E14C4D" w:rsidRPr="00327FC3" w:rsidRDefault="0076219F" w:rsidP="00105C6A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«</w:t>
      </w:r>
      <w:r w:rsidR="007B4A8D" w:rsidRPr="00327FC3">
        <w:rPr>
          <w:rFonts w:ascii="Times New Roman" w:hAnsi="Times New Roman" w:cs="Times New Roman"/>
          <w:sz w:val="28"/>
          <w:szCs w:val="28"/>
        </w:rPr>
        <w:t>4S01140102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E14C4D" w:rsidRPr="00327FC3">
        <w:rPr>
          <w:rFonts w:ascii="Times New Roman" w:hAnsi="Times New Roman" w:cs="Times New Roman"/>
          <w:sz w:val="28"/>
          <w:szCs w:val="28"/>
        </w:rPr>
        <w:t>Учитель иностранного языка начального образования»</w:t>
      </w:r>
      <w:r w:rsidR="007B4A8D" w:rsidRPr="00327FC3">
        <w:rPr>
          <w:rFonts w:ascii="Times New Roman" w:hAnsi="Times New Roman" w:cs="Times New Roman"/>
          <w:sz w:val="28"/>
          <w:szCs w:val="28"/>
        </w:rPr>
        <w:t xml:space="preserve"> по </w:t>
      </w:r>
      <w:r w:rsidR="005C778F" w:rsidRPr="00327FC3">
        <w:rPr>
          <w:rFonts w:ascii="Times New Roman" w:hAnsi="Times New Roman" w:cs="Times New Roman"/>
          <w:sz w:val="28"/>
          <w:szCs w:val="28"/>
        </w:rPr>
        <w:t>специальности «</w:t>
      </w:r>
      <w:r w:rsidR="007B4A8D" w:rsidRPr="00327FC3">
        <w:rPr>
          <w:rFonts w:ascii="Times New Roman" w:hAnsi="Times New Roman" w:cs="Times New Roman"/>
          <w:sz w:val="28"/>
          <w:szCs w:val="28"/>
        </w:rPr>
        <w:t xml:space="preserve">01140100 Педагогика и методика начального </w:t>
      </w:r>
      <w:r w:rsidR="005C778F" w:rsidRPr="00327FC3">
        <w:rPr>
          <w:rFonts w:ascii="Times New Roman" w:hAnsi="Times New Roman" w:cs="Times New Roman"/>
          <w:sz w:val="28"/>
          <w:szCs w:val="28"/>
        </w:rPr>
        <w:t>обучения» (</w:t>
      </w:r>
      <w:r w:rsidRPr="00327FC3">
        <w:rPr>
          <w:rFonts w:ascii="Times New Roman" w:hAnsi="Times New Roman" w:cs="Times New Roman"/>
          <w:sz w:val="28"/>
          <w:szCs w:val="28"/>
        </w:rPr>
        <w:t xml:space="preserve">для уровня начального образования нет необходимости отдельной подготовки учителя иностранного </w:t>
      </w:r>
      <w:r w:rsidR="005C778F" w:rsidRPr="00327FC3">
        <w:rPr>
          <w:rFonts w:ascii="Times New Roman" w:hAnsi="Times New Roman" w:cs="Times New Roman"/>
          <w:sz w:val="28"/>
          <w:szCs w:val="28"/>
        </w:rPr>
        <w:t>языка, в</w:t>
      </w:r>
      <w:r w:rsidRPr="00327FC3">
        <w:rPr>
          <w:rFonts w:ascii="Times New Roman" w:hAnsi="Times New Roman" w:cs="Times New Roman"/>
          <w:sz w:val="28"/>
          <w:szCs w:val="28"/>
        </w:rPr>
        <w:t xml:space="preserve"> Классификаторе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действует квалификация «4S01140605 Учитель иностранного языка» по специальности «01140600</w:t>
      </w:r>
      <w:r w:rsidRPr="00327FC3">
        <w:t xml:space="preserve"> </w:t>
      </w:r>
      <w:r w:rsidRPr="00327FC3">
        <w:rPr>
          <w:rFonts w:ascii="Times New Roman" w:hAnsi="Times New Roman" w:cs="Times New Roman"/>
          <w:sz w:val="28"/>
          <w:szCs w:val="28"/>
        </w:rPr>
        <w:t>Педагогика и методика преподавания языка и литературы основного среднего образования»);</w:t>
      </w:r>
    </w:p>
    <w:p w:rsidR="00CC1162" w:rsidRPr="00327FC3" w:rsidRDefault="0076219F" w:rsidP="00105C6A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«</w:t>
      </w:r>
      <w:r w:rsidR="007B4A8D" w:rsidRPr="00327FC3">
        <w:rPr>
          <w:rFonts w:ascii="Times New Roman" w:hAnsi="Times New Roman" w:cs="Times New Roman"/>
          <w:sz w:val="28"/>
          <w:szCs w:val="28"/>
        </w:rPr>
        <w:t>4S01140603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CC1162" w:rsidRPr="00327FC3">
        <w:rPr>
          <w:rFonts w:ascii="Times New Roman" w:hAnsi="Times New Roman" w:cs="Times New Roman"/>
          <w:sz w:val="28"/>
          <w:szCs w:val="28"/>
        </w:rPr>
        <w:t xml:space="preserve">Учитель уйгурского языка и литературы», </w:t>
      </w:r>
      <w:r w:rsidRPr="00327FC3">
        <w:rPr>
          <w:rFonts w:ascii="Times New Roman" w:hAnsi="Times New Roman" w:cs="Times New Roman"/>
          <w:sz w:val="28"/>
          <w:szCs w:val="28"/>
        </w:rPr>
        <w:t>«</w:t>
      </w:r>
      <w:r w:rsidR="007B4A8D" w:rsidRPr="00327FC3">
        <w:rPr>
          <w:rFonts w:ascii="Times New Roman" w:hAnsi="Times New Roman" w:cs="Times New Roman"/>
          <w:sz w:val="28"/>
          <w:szCs w:val="28"/>
        </w:rPr>
        <w:t>4S01140604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CC1162" w:rsidRPr="00327FC3">
        <w:rPr>
          <w:rFonts w:ascii="Times New Roman" w:hAnsi="Times New Roman" w:cs="Times New Roman"/>
          <w:sz w:val="28"/>
          <w:szCs w:val="28"/>
        </w:rPr>
        <w:t xml:space="preserve">Учитель узбекского языка и литературы» </w:t>
      </w:r>
      <w:r w:rsidR="007B4A8D" w:rsidRPr="00327FC3">
        <w:rPr>
          <w:rFonts w:ascii="Times New Roman" w:hAnsi="Times New Roman" w:cs="Times New Roman"/>
          <w:sz w:val="28"/>
          <w:szCs w:val="28"/>
        </w:rPr>
        <w:t>по специальности «01140600 Педагогика и методика преподавания языка и литературы основного среднего образования»</w:t>
      </w:r>
      <w:r w:rsidRPr="00327FC3">
        <w:rPr>
          <w:rFonts w:ascii="Times New Roman" w:hAnsi="Times New Roman" w:cs="Times New Roman"/>
          <w:sz w:val="28"/>
          <w:szCs w:val="28"/>
        </w:rPr>
        <w:t xml:space="preserve"> (на рынке труда нет потребности на данные квалификации).</w:t>
      </w:r>
    </w:p>
    <w:p w:rsidR="00E14C4D" w:rsidRPr="00327FC3" w:rsidRDefault="00E14C4D" w:rsidP="00105C6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Специальность «</w:t>
      </w:r>
      <w:r w:rsidR="00AB7071" w:rsidRPr="00327FC3">
        <w:rPr>
          <w:rFonts w:ascii="Times New Roman" w:hAnsi="Times New Roman" w:cs="Times New Roman"/>
          <w:sz w:val="28"/>
          <w:szCs w:val="28"/>
        </w:rPr>
        <w:t>01140400 Самопознание</w:t>
      </w:r>
      <w:r w:rsidRPr="00327FC3">
        <w:rPr>
          <w:rFonts w:ascii="Times New Roman" w:hAnsi="Times New Roman" w:cs="Times New Roman"/>
          <w:sz w:val="28"/>
          <w:szCs w:val="28"/>
        </w:rPr>
        <w:t xml:space="preserve">» </w:t>
      </w:r>
      <w:r w:rsidR="00AB7071" w:rsidRPr="00327FC3">
        <w:rPr>
          <w:rFonts w:ascii="Times New Roman" w:hAnsi="Times New Roman" w:cs="Times New Roman"/>
          <w:sz w:val="28"/>
          <w:szCs w:val="28"/>
        </w:rPr>
        <w:t>исключена из</w:t>
      </w:r>
      <w:r w:rsidR="007B4A8D" w:rsidRPr="00327FC3">
        <w:rPr>
          <w:rFonts w:ascii="Times New Roman" w:hAnsi="Times New Roman" w:cs="Times New Roman"/>
          <w:sz w:val="28"/>
          <w:szCs w:val="28"/>
        </w:rPr>
        <w:t xml:space="preserve"> Классификатора </w:t>
      </w:r>
      <w:r w:rsidRPr="00327FC3">
        <w:rPr>
          <w:rFonts w:ascii="Times New Roman" w:hAnsi="Times New Roman" w:cs="Times New Roman"/>
          <w:sz w:val="28"/>
          <w:szCs w:val="28"/>
        </w:rPr>
        <w:t xml:space="preserve">в соответствии с пунктом 38 Закона Республики Казахстан от 14 июля 2022 года № 141-VII ЗРК «О внесении изменений и дополнений в некоторые законодательные акты Республики Казахстан по вопросам стимулирования инноваций, развития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>, информационной безопасности и образования»</w:t>
      </w:r>
      <w:r w:rsidR="001E6110" w:rsidRPr="00327FC3">
        <w:rPr>
          <w:rFonts w:ascii="Times New Roman" w:hAnsi="Times New Roman" w:cs="Times New Roman"/>
          <w:sz w:val="28"/>
          <w:szCs w:val="28"/>
        </w:rPr>
        <w:t>.</w:t>
      </w:r>
    </w:p>
    <w:p w:rsidR="00E75491" w:rsidRPr="00327FC3" w:rsidRDefault="0095704D" w:rsidP="00105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Вышеперечисленные квалификации действуют до 15 июля 2025 года. Кроме того, в связи с исключением специальности «01140400 Самопознание» Управлениям образования областей, городов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>-Султан, Алматы и Шымкент необходимо заблаговременно провести п</w:t>
      </w:r>
      <w:r w:rsidR="00E75491" w:rsidRPr="00327FC3">
        <w:rPr>
          <w:rFonts w:ascii="Times New Roman" w:hAnsi="Times New Roman" w:cs="Times New Roman"/>
          <w:sz w:val="28"/>
          <w:szCs w:val="28"/>
        </w:rPr>
        <w:t>ерераспреде</w:t>
      </w:r>
      <w:r w:rsidRPr="00327FC3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355648" w:rsidRPr="00327FC3">
        <w:rPr>
          <w:rFonts w:ascii="Times New Roman" w:hAnsi="Times New Roman" w:cs="Times New Roman"/>
          <w:sz w:val="28"/>
          <w:szCs w:val="28"/>
        </w:rPr>
        <w:t>студентов,</w:t>
      </w:r>
      <w:r w:rsidRPr="00327FC3">
        <w:rPr>
          <w:rFonts w:ascii="Times New Roman" w:hAnsi="Times New Roman" w:cs="Times New Roman"/>
          <w:sz w:val="28"/>
          <w:szCs w:val="28"/>
        </w:rPr>
        <w:t xml:space="preserve"> обучающихся на 2</w:t>
      </w:r>
      <w:r w:rsidR="00E75491" w:rsidRPr="00327FC3">
        <w:rPr>
          <w:rFonts w:ascii="Times New Roman" w:hAnsi="Times New Roman" w:cs="Times New Roman"/>
          <w:sz w:val="28"/>
          <w:szCs w:val="28"/>
        </w:rPr>
        <w:t>-3 курсах на другие родственные специальности</w:t>
      </w:r>
      <w:r w:rsidR="00382AF9" w:rsidRPr="00327FC3">
        <w:rPr>
          <w:rFonts w:ascii="Times New Roman" w:hAnsi="Times New Roman" w:cs="Times New Roman"/>
          <w:sz w:val="28"/>
          <w:szCs w:val="28"/>
        </w:rPr>
        <w:t>.</w:t>
      </w:r>
    </w:p>
    <w:p w:rsidR="00A70C60" w:rsidRPr="00327FC3" w:rsidRDefault="00A70C60" w:rsidP="007A55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539F" w:rsidRPr="00327FC3" w:rsidRDefault="0001539F" w:rsidP="006A4405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Относительно </w:t>
      </w:r>
      <w:r w:rsidRPr="00327FC3">
        <w:rPr>
          <w:rFonts w:ascii="Times New Roman" w:hAnsi="Times New Roman" w:cs="Times New Roman"/>
          <w:b/>
          <w:i/>
          <w:sz w:val="28"/>
          <w:szCs w:val="28"/>
        </w:rPr>
        <w:t>организации учебного процесса</w:t>
      </w:r>
      <w:r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 и дистанционного обучения</w:t>
      </w:r>
    </w:p>
    <w:p w:rsidR="00BE58E7" w:rsidRPr="00327FC3" w:rsidRDefault="00BE58E7" w:rsidP="00BE5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новом учебному году, студенты колледжей страны </w:t>
      </w:r>
      <w:r w:rsidR="004B35A6"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обучаются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B35A6"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штатн</w:t>
      </w:r>
      <w:r w:rsidR="004B35A6"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ом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формат</w:t>
      </w:r>
      <w:r w:rsidR="004B35A6"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Все </w:t>
      </w:r>
      <w:r w:rsidR="004B35A6"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учебные 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занятия, в том числе лабораторные, практические работы и профессиональная практика </w:t>
      </w:r>
      <w:r w:rsidR="004B35A6"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проводят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ся в штатном режиме. При этом, разрешается 20% учебных дисциплин проводить дистанционно.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Организация учебного процесса по дистанционному обучению осуществляется </w:t>
      </w:r>
      <w:r w:rsidR="004965F8"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приказом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Министра образования и науки Республики Казахстан от 20 марта 2015 года № 137 «Об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обучению».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Учебные заведения имеют возможность переводить студентов на дистанционное обучение независимо от их форм обучения (очное, заочное, вечернее, в форме экстерната) и курсов обучения. Студенты имеют возможность обучаться дистанционно, не превышающем 20% от времени за весь период обучения в соответствии с рабочим учебным планом. При этом перечень и объем часов дисциплин или модулей, допускаемых для дистанционного обучения, определяется организацией образования самостоятельно.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Кроме того, лица с особыми образовательными потребностями, в том числе имеющие временные ограничения, студенты участвующие в конкурсах или чемпионатах имеют возможность обучаться дистанционно.</w:t>
      </w:r>
    </w:p>
    <w:p w:rsidR="00C112E6" w:rsidRPr="00327FC3" w:rsidRDefault="00C112E6" w:rsidP="00C112E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Следует отметить, дистанционное обучение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организуется для всех обучающихся на основании приказа управления образования областей, городов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-Султан, Алматы и Шымкент 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Приложением 1 к приказу Министра образования и науки Республики Казахстан от 20 марта 2015 года № 137 для организации дистанционного обучения в организациях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следующие требования: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1) наличие телекоммуникационных каналов, обеспечивающих подключение к сети Интернет для организации учебной деятельности;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2) наличие средств оперативного доступа к информационным ресурсам, цифровым ресурсам;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3) наличие информационной системы, включающей учебно-методическую, организационно-административную информацию для обучающихся;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4) наличие у педагогов организаций образования сертификатов о прохождении курсов по информационным технологиям;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5) обеспечение учебного процесса цифровыми образовательными ресурсами;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6) соблюдение минимальных требований к программно-аппаратному комплексу и прикладному программному обеспечению.</w:t>
      </w:r>
    </w:p>
    <w:p w:rsidR="00C112E6" w:rsidRPr="00327FC3" w:rsidRDefault="00C112E6" w:rsidP="00C112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этой связи, Управлениям образования областей и городов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>-Султан, Алматы и Шымкент необходимо:</w:t>
      </w:r>
    </w:p>
    <w:p w:rsidR="00C112E6" w:rsidRPr="00327FC3" w:rsidRDefault="00C112E6" w:rsidP="00C112E6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довести информационные системы до полной автоматизации процессов;</w:t>
      </w:r>
    </w:p>
    <w:p w:rsidR="00C112E6" w:rsidRPr="00327FC3" w:rsidRDefault="00C112E6" w:rsidP="00C112E6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обеспечить регулярное обновление парка компьютерной техники и мультимедийных средств обучения;</w:t>
      </w:r>
    </w:p>
    <w:p w:rsidR="00C112E6" w:rsidRPr="00327FC3" w:rsidRDefault="00C112E6" w:rsidP="00C112E6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увеличить пропускную способность каналов связи и скорости интернета в целях предотвращения сбоев и перегрузок информационных систем;</w:t>
      </w:r>
    </w:p>
    <w:p w:rsidR="00C112E6" w:rsidRPr="00327FC3" w:rsidRDefault="00C112E6" w:rsidP="00C112E6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продолжить проведение семинаров (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) по профильному обучению педагогов для повышения </w:t>
      </w:r>
      <w:r w:rsidRPr="00327FC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Pr="00327FC3">
        <w:rPr>
          <w:rFonts w:ascii="Times New Roman" w:hAnsi="Times New Roman" w:cs="Times New Roman"/>
          <w:sz w:val="28"/>
          <w:szCs w:val="28"/>
          <w:lang w:val="kk-KZ"/>
        </w:rPr>
        <w:t>компетенции</w:t>
      </w:r>
      <w:r w:rsidRPr="00327FC3">
        <w:rPr>
          <w:rFonts w:ascii="Times New Roman" w:hAnsi="Times New Roman" w:cs="Times New Roman"/>
          <w:sz w:val="28"/>
          <w:szCs w:val="28"/>
        </w:rPr>
        <w:t>.</w:t>
      </w:r>
    </w:p>
    <w:p w:rsidR="004965F8" w:rsidRPr="00327FC3" w:rsidRDefault="004965F8" w:rsidP="00C112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Соблюдение санитарно-эпидемиологических требований к объектам образования осуществляются в соответствии с Правилами, утвержденными приказом Министра здравоохранения Республики Казахстан от 5 августа 2021 года № ҚР ДСМ-76 (далее – Правила).</w:t>
      </w:r>
    </w:p>
    <w:p w:rsidR="004965F8" w:rsidRPr="00327FC3" w:rsidRDefault="004965F8" w:rsidP="00C112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Согласно требованиям настоящих Правил, формат учебного процесса (штатный, комбинированный, дистанционный) в организациях образования определяется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4965F8" w:rsidRPr="00327FC3" w:rsidRDefault="004965F8" w:rsidP="004965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Кроме того, при устойчивом росте заболеваемости, постановлением Главного государственного санитарного врача Республики Казахстан, вынесенного в соответствии со статьями 38 и 104 Кодекса, определяются ограничительные меры к:</w:t>
      </w:r>
    </w:p>
    <w:p w:rsidR="004965F8" w:rsidRPr="00327FC3" w:rsidRDefault="004965F8" w:rsidP="00F41D26">
      <w:pPr>
        <w:pStyle w:val="a7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наполняемости помещений объектов образования (одновременное нахождение людей в кабинетах, корпусах, аудиториях, спортивных, актовых залах, классах, группах, столовых);</w:t>
      </w:r>
    </w:p>
    <w:p w:rsidR="00F41D26" w:rsidRPr="00327FC3" w:rsidRDefault="00F41D26" w:rsidP="00F41D26">
      <w:pPr>
        <w:pStyle w:val="a7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контингенту обучающихся, педагогов и персоналу;</w:t>
      </w:r>
    </w:p>
    <w:p w:rsidR="00F41D26" w:rsidRPr="00327FC3" w:rsidRDefault="00F41D26" w:rsidP="00F41D26">
      <w:pPr>
        <w:pStyle w:val="a7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продолжительности уроков;</w:t>
      </w:r>
    </w:p>
    <w:p w:rsidR="00F41D26" w:rsidRPr="00327FC3" w:rsidRDefault="00F41D26" w:rsidP="00F41D26">
      <w:pPr>
        <w:pStyle w:val="a7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ограничению использования мест массового пользования (читальные залы, спортивные и актовые залы);</w:t>
      </w:r>
    </w:p>
    <w:p w:rsidR="00F41D26" w:rsidRPr="00327FC3" w:rsidRDefault="00F41D26" w:rsidP="00F41D26">
      <w:pPr>
        <w:pStyle w:val="a7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наполняемости интернатов и общежитий.</w:t>
      </w:r>
    </w:p>
    <w:p w:rsidR="00C112E6" w:rsidRPr="00327FC3" w:rsidRDefault="00C112E6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55D8" w:rsidRPr="00327FC3" w:rsidRDefault="007A55D8" w:rsidP="006A4405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 w:rsidRPr="00327F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Относительно приема в колледжи на </w:t>
      </w:r>
      <w:r w:rsidR="009A10FB" w:rsidRPr="00327F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следующий</w:t>
      </w:r>
      <w:r w:rsidR="00BE7C43" w:rsidRPr="00327F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2023-2024 </w:t>
      </w:r>
      <w:r w:rsidRPr="00327F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учебный год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2023-2024 учебном году за счет республиканского бюджета </w:t>
      </w:r>
      <w:r w:rsidR="00382AF9" w:rsidRPr="00327FC3">
        <w:rPr>
          <w:rFonts w:ascii="Times New Roman" w:hAnsi="Times New Roman" w:cs="Times New Roman"/>
          <w:sz w:val="28"/>
          <w:szCs w:val="28"/>
        </w:rPr>
        <w:t>государственный образовательный заказ</w:t>
      </w:r>
      <w:r w:rsidRPr="00327FC3">
        <w:rPr>
          <w:rFonts w:ascii="Times New Roman" w:hAnsi="Times New Roman" w:cs="Times New Roman"/>
          <w:sz w:val="28"/>
          <w:szCs w:val="28"/>
        </w:rPr>
        <w:t xml:space="preserve"> увеличится</w:t>
      </w:r>
      <w:r w:rsidR="00BE7C43" w:rsidRPr="00327FC3">
        <w:rPr>
          <w:rFonts w:ascii="Times New Roman" w:hAnsi="Times New Roman" w:cs="Times New Roman"/>
          <w:sz w:val="28"/>
          <w:szCs w:val="28"/>
        </w:rPr>
        <w:t xml:space="preserve"> дополнительно на </w:t>
      </w:r>
      <w:r w:rsidR="00382AF9" w:rsidRPr="00327FC3">
        <w:rPr>
          <w:rFonts w:ascii="Times New Roman" w:hAnsi="Times New Roman" w:cs="Times New Roman"/>
          <w:sz w:val="28"/>
          <w:szCs w:val="28"/>
        </w:rPr>
        <w:t>50</w:t>
      </w:r>
      <w:r w:rsidR="00BE7C43" w:rsidRPr="00327FC3">
        <w:rPr>
          <w:rFonts w:ascii="Times New Roman" w:hAnsi="Times New Roman" w:cs="Times New Roman"/>
          <w:sz w:val="28"/>
          <w:szCs w:val="28"/>
        </w:rPr>
        <w:t xml:space="preserve"> тыс. мест,</w:t>
      </w:r>
      <w:r w:rsidRPr="00327FC3">
        <w:rPr>
          <w:rFonts w:ascii="Times New Roman" w:hAnsi="Times New Roman" w:cs="Times New Roman"/>
          <w:sz w:val="28"/>
          <w:szCs w:val="28"/>
        </w:rPr>
        <w:t xml:space="preserve"> общи</w:t>
      </w:r>
      <w:r w:rsidR="00BE7C43" w:rsidRPr="00327FC3">
        <w:rPr>
          <w:rFonts w:ascii="Times New Roman" w:hAnsi="Times New Roman" w:cs="Times New Roman"/>
          <w:sz w:val="28"/>
          <w:szCs w:val="28"/>
        </w:rPr>
        <w:t>й</w:t>
      </w:r>
      <w:r w:rsidRPr="00327FC3">
        <w:rPr>
          <w:rFonts w:ascii="Times New Roman" w:hAnsi="Times New Roman" w:cs="Times New Roman"/>
          <w:sz w:val="28"/>
          <w:szCs w:val="28"/>
        </w:rPr>
        <w:t xml:space="preserve"> объем госзаказа составит 135 тыс. мест.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В этой связи для поступления абитуриентов в колледжи необходимо провести следующие работы: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- активизировать работу по профессиональной ориентации школьников (9 класс) с учетом их склонности;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- определить перечень востребованных специальностей</w:t>
      </w:r>
      <w:r w:rsidRPr="00327FC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27FC3">
        <w:rPr>
          <w:rFonts w:ascii="Times New Roman" w:hAnsi="Times New Roman" w:cs="Times New Roman"/>
          <w:sz w:val="28"/>
          <w:szCs w:val="28"/>
        </w:rPr>
        <w:t xml:space="preserve"> в том числе с учетом «Атласа новых профессий»;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- провести работу по открытию новых специальностей с учетом индустриального и инновационного развития региона; 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- обеспечить работу по заключению договоров с предприятиями для обучения по заявкам предприятий совместно с региональными палатами РПП и заинтересованными </w:t>
      </w:r>
      <w:r w:rsidR="00BE7C43" w:rsidRPr="00327FC3">
        <w:rPr>
          <w:rFonts w:ascii="Times New Roman" w:hAnsi="Times New Roman" w:cs="Times New Roman"/>
          <w:sz w:val="28"/>
          <w:szCs w:val="28"/>
        </w:rPr>
        <w:t>сторонами</w:t>
      </w:r>
      <w:r w:rsidRPr="00327F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- своевременно провести работу по предоставлению пакета документов</w:t>
      </w:r>
      <w:r w:rsidRPr="00327FC3">
        <w:t xml:space="preserve"> </w:t>
      </w:r>
      <w:r w:rsidRPr="00327FC3">
        <w:rPr>
          <w:rFonts w:ascii="Times New Roman" w:hAnsi="Times New Roman" w:cs="Times New Roman"/>
          <w:sz w:val="28"/>
          <w:szCs w:val="28"/>
        </w:rPr>
        <w:t>для участие в конкурсе по размещению госзаказа в Государственную корпорацию согласно правил размещения госзаказа (приказ Министра образования и науки Республики Казахстан от 29 января 2016 года № 122).</w:t>
      </w:r>
    </w:p>
    <w:p w:rsidR="007A55D8" w:rsidRPr="00327FC3" w:rsidRDefault="007A55D8" w:rsidP="007A55D8">
      <w:pPr>
        <w:spacing w:after="0" w:line="240" w:lineRule="auto"/>
        <w:rPr>
          <w:rFonts w:ascii="Calibri" w:hAnsi="Calibri" w:cs="Calibri"/>
        </w:rPr>
      </w:pPr>
    </w:p>
    <w:p w:rsidR="007A55D8" w:rsidRPr="00327FC3" w:rsidRDefault="007A55D8" w:rsidP="006A4405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Относительно целевой подготовки кадров по заявкам предприяти</w:t>
      </w:r>
      <w:r w:rsidR="006A4405"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й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С 2022-2023 учебного года внедрена подготовка кадров</w:t>
      </w:r>
      <w:r w:rsidRPr="00327FC3">
        <w:t xml:space="preserve"> </w:t>
      </w:r>
      <w:r w:rsidRPr="00327FC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по заявкам предприятий с обязательством трудоустройства.</w:t>
      </w:r>
      <w:bookmarkStart w:id="3" w:name="z24"/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Целью внедрения подготовки кадров с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по заявкам предприятий является подготовка квалифицированных кадров</w:t>
      </w:r>
      <w:r w:rsidR="00BE7C43" w:rsidRPr="00327FC3">
        <w:rPr>
          <w:rFonts w:ascii="Times New Roman" w:hAnsi="Times New Roman" w:cs="Times New Roman"/>
          <w:sz w:val="28"/>
          <w:szCs w:val="28"/>
        </w:rPr>
        <w:t xml:space="preserve"> по востребованным специальностям</w:t>
      </w:r>
      <w:r w:rsidRPr="00327FC3">
        <w:rPr>
          <w:rFonts w:ascii="Times New Roman" w:hAnsi="Times New Roman" w:cs="Times New Roman"/>
          <w:sz w:val="28"/>
          <w:szCs w:val="28"/>
        </w:rPr>
        <w:t xml:space="preserve"> для обеспечения конкретных потребностей предприяти</w:t>
      </w:r>
      <w:r w:rsidR="00BE7C43" w:rsidRPr="00327FC3">
        <w:rPr>
          <w:rFonts w:ascii="Times New Roman" w:hAnsi="Times New Roman" w:cs="Times New Roman"/>
          <w:sz w:val="28"/>
          <w:szCs w:val="28"/>
        </w:rPr>
        <w:t>я</w:t>
      </w:r>
      <w:r w:rsidRPr="00327FC3">
        <w:rPr>
          <w:rFonts w:ascii="Times New Roman" w:hAnsi="Times New Roman" w:cs="Times New Roman"/>
          <w:sz w:val="28"/>
          <w:szCs w:val="28"/>
        </w:rPr>
        <w:t>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Подготовка кадров с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по заявкам предприятий осуществляется по заявленным специальностям в организациях образования за счет государственного образовательного заказа (далее – госзаказ) на основании договора, заключенного между организацией образования и предприятием (организацией, учреждением).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"/>
      <w:bookmarkEnd w:id="3"/>
      <w:r w:rsidRPr="00327FC3">
        <w:rPr>
          <w:rFonts w:ascii="Times New Roman" w:hAnsi="Times New Roman" w:cs="Times New Roman"/>
          <w:sz w:val="28"/>
          <w:szCs w:val="28"/>
        </w:rPr>
        <w:t xml:space="preserve">При определении организации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для размещения государственного образовательного заказа для подготовки кадров по заявкам предприятий (организаций, учреждений), относящихся к субъектам среднего и крупного предпринимательства, Комиссия руководствуется приказом Министра образования и науки Республики Казахстан от 29 января 2016 года № 122.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Прием в организации образования по подготовке кадров с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по заявкам предприятий осуществляется в соответствии с Типовыми правилами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образования, утвержденными приказом Министра образования и науки Республики Казахстан от 18 октября 2018 года № 578.</w:t>
      </w:r>
    </w:p>
    <w:bookmarkEnd w:id="4"/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Участниками подготовки кадров являются предприятия (организации, учреждения), относящиеся к субъектам среднего и крупного предпринимательства, за исключением предприятий (организаций, учреждений), осуществляющих деятельность в сфере агропромышленного комплекса.</w:t>
      </w:r>
    </w:p>
    <w:p w:rsidR="007A55D8" w:rsidRPr="00327FC3" w:rsidRDefault="007A55D8" w:rsidP="007A5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(независимо от форм собственности), осуществляющие подготовку кадров по востребованным специальностям, прошедшие конкурсной отбор по размещению государственного образовательного заказа. 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Также весь порядок реализации подготовки кадров по заявкам предприятий (целевая подготовка) отражен в Методических рекомендациях для подготовки кадров по заявкам предприятий, утвержденны</w:t>
      </w:r>
      <w:r w:rsidR="00BE7C43" w:rsidRPr="00327FC3">
        <w:rPr>
          <w:rFonts w:ascii="Times New Roman" w:hAnsi="Times New Roman" w:cs="Times New Roman"/>
          <w:sz w:val="28"/>
          <w:szCs w:val="28"/>
        </w:rPr>
        <w:t>х</w:t>
      </w:r>
      <w:r w:rsidRPr="00327FC3">
        <w:rPr>
          <w:rFonts w:ascii="Times New Roman" w:hAnsi="Times New Roman" w:cs="Times New Roman"/>
          <w:sz w:val="28"/>
          <w:szCs w:val="28"/>
        </w:rPr>
        <w:t xml:space="preserve"> </w:t>
      </w:r>
      <w:r w:rsidR="00250CE2">
        <w:rPr>
          <w:rFonts w:ascii="Times New Roman" w:hAnsi="Times New Roman" w:cs="Times New Roman"/>
          <w:sz w:val="28"/>
          <w:szCs w:val="28"/>
        </w:rPr>
        <w:t>М</w:t>
      </w:r>
      <w:r w:rsidR="009A10FB" w:rsidRPr="00327FC3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Pr="00327FC3">
        <w:rPr>
          <w:rFonts w:ascii="Times New Roman" w:hAnsi="Times New Roman" w:cs="Times New Roman"/>
          <w:sz w:val="28"/>
          <w:szCs w:val="28"/>
        </w:rPr>
        <w:t>просвещения Республики Казахстан от 4 июля 2022 года.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Вместе с тем, 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в 2023-2024 учебном году планируется охвати</w:t>
      </w:r>
      <w:r w:rsidRPr="00327FC3">
        <w:rPr>
          <w:rFonts w:ascii="Times New Roman" w:eastAsia="Calibri" w:hAnsi="Times New Roman" w:cs="Times New Roman"/>
          <w:sz w:val="28"/>
          <w:szCs w:val="28"/>
        </w:rPr>
        <w:t>т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ь более 20 тыс. абитуриентов по заявкам предприятий (организаций, учреждений).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В этой связи, рекомендуе</w:t>
      </w:r>
      <w:r w:rsidR="009A10FB" w:rsidRPr="00327FC3">
        <w:rPr>
          <w:rFonts w:ascii="Times New Roman" w:eastAsia="Calibri" w:hAnsi="Times New Roman" w:cs="Times New Roman"/>
          <w:sz w:val="28"/>
          <w:szCs w:val="28"/>
        </w:rPr>
        <w:t>тся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="009A10FB" w:rsidRPr="00327FC3">
        <w:rPr>
          <w:rFonts w:ascii="Times New Roman" w:eastAsia="Calibri" w:hAnsi="Times New Roman" w:cs="Times New Roman"/>
          <w:sz w:val="28"/>
          <w:szCs w:val="28"/>
        </w:rPr>
        <w:t>одить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работу по освещению в средствах массовой информации и разъяснительную работу среди обучающихся школ (9 класс), родительской общественности,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предприятий (организаций, учреждений) </w:t>
      </w:r>
      <w:r w:rsidR="00BE7C43" w:rsidRPr="00327FC3">
        <w:rPr>
          <w:rFonts w:ascii="Times New Roman" w:eastAsia="Calibri" w:hAnsi="Times New Roman" w:cs="Times New Roman"/>
          <w:sz w:val="28"/>
          <w:szCs w:val="28"/>
        </w:rPr>
        <w:t>о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подготовке кадров по заявкам предприятий.</w:t>
      </w:r>
    </w:p>
    <w:p w:rsidR="007A55D8" w:rsidRPr="00327FC3" w:rsidRDefault="007A55D8" w:rsidP="007A55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76E1" w:rsidRPr="00327FC3" w:rsidRDefault="00B26F5C" w:rsidP="006A4405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b/>
          <w:i/>
          <w:sz w:val="28"/>
          <w:szCs w:val="28"/>
        </w:rPr>
        <w:t>Относительно организации учебного процесса в рамках дуального обучения</w:t>
      </w:r>
      <w:r w:rsidR="00F41D26" w:rsidRPr="0032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Нормы касательно дуального обучения регламентируются следующими нормативно –правовыми актами: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1) Трудовой кодекс Республики Казахстан (ст. 35,116,119);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2) Гражданский кодекс Республики Казахстан (гл. 33 ст. 683-687);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3) Закон Республики Казахстан «Об образовании» (ст. 1,5,6,17,45-1); 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4) приказ Министра образования и науки Республики Казахстан «Об утверждении Правил организации дуального обучения» от 21.01.16 г. № 50 (далее-Приказ МОН РК №50); 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5) приказ Министра образования и науки Республики Казахстан «Об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образования» от 28.01.16 г.  № 93 (далее-Приказ МОН РК №93).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6) приказ Министра образования и науки Республики Казахстан «Об утверждении методики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образования, а также высшего и послевузовского образования с учетом кредитной технологии </w:t>
      </w:r>
      <w:r w:rsidR="00F41D26" w:rsidRPr="00327FC3">
        <w:rPr>
          <w:rFonts w:ascii="Times New Roman" w:hAnsi="Times New Roman" w:cs="Times New Roman"/>
          <w:sz w:val="28"/>
          <w:szCs w:val="28"/>
        </w:rPr>
        <w:t>обучения»</w:t>
      </w:r>
      <w:r w:rsidRPr="00327FC3">
        <w:rPr>
          <w:rFonts w:ascii="Times New Roman" w:hAnsi="Times New Roman" w:cs="Times New Roman"/>
          <w:sz w:val="28"/>
          <w:szCs w:val="28"/>
        </w:rPr>
        <w:t xml:space="preserve"> от</w:t>
      </w:r>
      <w:r w:rsidR="00F41D26" w:rsidRPr="00327FC3">
        <w:rPr>
          <w:rFonts w:ascii="Times New Roman" w:hAnsi="Times New Roman" w:cs="Times New Roman"/>
          <w:sz w:val="28"/>
          <w:szCs w:val="28"/>
        </w:rPr>
        <w:t xml:space="preserve"> 27 ноября </w:t>
      </w:r>
      <w:r w:rsidRPr="00327FC3">
        <w:rPr>
          <w:rFonts w:ascii="Times New Roman" w:hAnsi="Times New Roman" w:cs="Times New Roman"/>
          <w:sz w:val="28"/>
          <w:szCs w:val="28"/>
        </w:rPr>
        <w:t>2017 года № 597 (далее-Приказ МОН РК №597).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соответствии c подпунктом 7-1) статьи 35 Трудового кодекса РК   документом, подтверждающим трудовую деятельность обучаемого, является договор о дуальном обучении.  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соответствии с пунктом 5 главы 2 приказа МОН </w:t>
      </w:r>
      <w:r w:rsidR="00EB53C9" w:rsidRPr="00327FC3"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 w:rsidRPr="00327FC3">
        <w:rPr>
          <w:rFonts w:ascii="Times New Roman" w:hAnsi="Times New Roman" w:cs="Times New Roman"/>
          <w:sz w:val="28"/>
          <w:szCs w:val="28"/>
        </w:rPr>
        <w:t>№ 93 от 28 января 2016 года № 93 предприятие (организация) заполняет Приложение к договору о дуальном обучении с указанием сроков прохождении обучающимся производственного обучения и профессиональной практики на базе предприятия (организации).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По завершению производственного обучения и профессиональной практики обучающемуся выдают Приложение к Договору о дуальном обучении, которое обучающийся предъявляет при трудоустройстве.  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Управлениям образования областей, городов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-Султан, Алматы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и Шымкент необходимо провести мониторинг выдачи данных документов</w:t>
      </w:r>
      <w:r w:rsidRPr="00327FC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27FC3">
        <w:rPr>
          <w:rFonts w:ascii="Times New Roman" w:hAnsi="Times New Roman" w:cs="Times New Roman"/>
          <w:sz w:val="28"/>
          <w:szCs w:val="28"/>
        </w:rPr>
        <w:t xml:space="preserve">выпускникам организаций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, для обеспечения исчисления их трудового стажа при трудоустройстве в соответствии с Трудовым кодексом РК. 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рамках дуального обучения предприятие закрепляет за обучающимся наставника - квалифицированного работника предприятия, владеющего технологиями производства или сферы услуг, осуществляющего руководство производственным обучением и профессиональной практикой.  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Расходы при дуальном обучении возмещаются предприятиям (организациям) организациями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в соответствии с приказом МОН от 27 ноября 2017 года № 597.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 пункта 12 приказа МОН </w:t>
      </w:r>
      <w:r w:rsidR="00F61ADA" w:rsidRPr="00327FC3"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 w:rsidRPr="00327FC3">
        <w:rPr>
          <w:rFonts w:ascii="Times New Roman" w:hAnsi="Times New Roman" w:cs="Times New Roman"/>
          <w:sz w:val="28"/>
          <w:szCs w:val="28"/>
        </w:rPr>
        <w:t xml:space="preserve">№ 93 организации образования производят оплату наставнику за оказанные услуги по организации производственного обучения и профессиональной практики.  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Оплата наставнику за оказанные услуги производится через договор возмездного оказания услуг согласно главы 33 статьей 683-687 Гражданского кодекса Республики Казахстан от 1 июля 1999 года.</w:t>
      </w:r>
    </w:p>
    <w:p w:rsidR="00C112E6" w:rsidRPr="00327FC3" w:rsidRDefault="00C112E6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Мониторинг внедрени</w:t>
      </w:r>
      <w:r w:rsidR="00F41D26" w:rsidRPr="00327FC3">
        <w:rPr>
          <w:rFonts w:ascii="Times New Roman" w:hAnsi="Times New Roman" w:cs="Times New Roman"/>
          <w:sz w:val="28"/>
          <w:szCs w:val="28"/>
        </w:rPr>
        <w:t>я</w:t>
      </w:r>
      <w:r w:rsidRPr="00327FC3">
        <w:rPr>
          <w:rFonts w:ascii="Times New Roman" w:hAnsi="Times New Roman" w:cs="Times New Roman"/>
          <w:sz w:val="28"/>
          <w:szCs w:val="28"/>
        </w:rPr>
        <w:t xml:space="preserve"> дуального обучения предусмотрен в НОБД. </w:t>
      </w:r>
    </w:p>
    <w:p w:rsidR="00903884" w:rsidRPr="00327FC3" w:rsidRDefault="00903884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03D" w:rsidRPr="00327FC3" w:rsidRDefault="00A0603D" w:rsidP="006A4405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Относительно шефств</w:t>
      </w:r>
      <w:r w:rsidR="00BE7C43"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а представителей </w:t>
      </w:r>
      <w:r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крупного бизнеса над учебными заведениями</w:t>
      </w:r>
    </w:p>
    <w:p w:rsidR="00A0603D" w:rsidRPr="00327FC3" w:rsidRDefault="00A0603D" w:rsidP="00A0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Цель шефства – установить эффективное и долгосрочное сотрудничество между предприятиями и колледжами для обеспечения экономики кадрами.  </w:t>
      </w:r>
    </w:p>
    <w:p w:rsidR="00A0603D" w:rsidRPr="00327FC3" w:rsidRDefault="00A0603D" w:rsidP="00A0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МИО совместно с представителями РПП «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» следует активнее продолжить работу по определению перечня крупных предприятий (организаций), изъявивших желание взять колледжи под шефство, а также перечню колледжей, профилей подготовки кадров, которые соответствуют профилю предприятий (организаций). </w:t>
      </w:r>
    </w:p>
    <w:p w:rsidR="00A0603D" w:rsidRPr="00327FC3" w:rsidRDefault="00A0603D" w:rsidP="00A0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Необходимо продолжить работу по подписанию Меморандумов, соглашений между компаниями (предприятиями) по осуществлению шефства над колледжами. </w:t>
      </w:r>
    </w:p>
    <w:p w:rsidR="00A0603D" w:rsidRPr="00327FC3" w:rsidRDefault="00A0603D" w:rsidP="00A0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В Меморандумах (соглашения) должны быть отражены следующие разделы: предмет и принципы сотрудничества, реализация сотрудничества, обязательства сторон, срок действия меморандумов, ответственность сторон, также предусмотрены обязательства вхождение   представителей компании в попечительские и индустриальные советы, организация практики студентов, содействие в оснащении мастерских и лабораторий современным оборудованием, актуализация образовательных программ, стажировка педагогов на базе предприятий, а также трудоустройство выпускников.</w:t>
      </w:r>
    </w:p>
    <w:p w:rsidR="00A0603D" w:rsidRPr="00327FC3" w:rsidRDefault="00A0603D" w:rsidP="00A0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Мониторинг шефства крупных предприятий над колледжами предусмотрен в НОБД. </w:t>
      </w:r>
    </w:p>
    <w:p w:rsidR="00A0603D" w:rsidRPr="00327FC3" w:rsidRDefault="00A0603D" w:rsidP="00A0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Мониторинг будет осуществляться по следующим данным: количество предприятий, меморандумов, разработанных образовательных программ, студентов, обучающихся по целевому госзаказу по заявкам предприятий, объем оказанной материальной помощи и т.д.</w:t>
      </w:r>
    </w:p>
    <w:p w:rsidR="00A0603D" w:rsidRPr="00327FC3" w:rsidRDefault="00A0603D" w:rsidP="00105C6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55D8" w:rsidRPr="00327FC3" w:rsidRDefault="007A55D8" w:rsidP="006A4405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Относительно организации учебного процесса для лиц с особыми образовательными потребностями: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Ежегодно увеличивается </w:t>
      </w:r>
      <w:r w:rsidRPr="00327FC3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BE7C43" w:rsidRPr="00327FC3">
        <w:rPr>
          <w:rFonts w:ascii="Times New Roman" w:eastAsia="Calibri" w:hAnsi="Times New Roman" w:cs="Times New Roman"/>
          <w:sz w:val="28"/>
          <w:szCs w:val="28"/>
        </w:rPr>
        <w:t>о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лиц </w:t>
      </w:r>
      <w:r w:rsidRPr="00327FC3">
        <w:rPr>
          <w:rFonts w:ascii="Times New Roman" w:eastAsia="Calibri" w:hAnsi="Times New Roman" w:cs="Times New Roman"/>
          <w:sz w:val="28"/>
          <w:szCs w:val="28"/>
        </w:rPr>
        <w:t>с особыми образовательными потребностями (ООП) поступающих в организации технического и профессионального образования и нуждающихся в специальных (особых) подходах к обучению и воспитанию.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 xml:space="preserve">В соответствии с Государственными общеобязательными стандартами образования </w:t>
      </w:r>
      <w:r w:rsidRPr="00327FC3">
        <w:rPr>
          <w:rFonts w:ascii="Times New Roman" w:eastAsia="Calibri" w:hAnsi="Times New Roman" w:cs="Times New Roman"/>
          <w:i/>
          <w:spacing w:val="2"/>
          <w:sz w:val="24"/>
          <w:szCs w:val="28"/>
          <w:lang w:val="kk-KZ"/>
        </w:rPr>
        <w:t>(приказ Министра образования и науки Республики Казахстан от 31 октября 2018 года № 604)</w:t>
      </w:r>
      <w:r w:rsidRPr="00327FC3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 xml:space="preserve"> (далее – ГОСО) для обучения лиц с особыми образовательными потребностями учебными заведениями разрабатываются: </w:t>
      </w:r>
    </w:p>
    <w:p w:rsidR="007A55D8" w:rsidRPr="00327FC3" w:rsidRDefault="007A55D8" w:rsidP="007A55D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>специальные учебные программы, предусматривающие частичное или полное освоение образовательной программы ТиП</w:t>
      </w:r>
      <w:r w:rsidR="00327FC3" w:rsidRPr="00327FC3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>П</w:t>
      </w:r>
      <w:r w:rsidRPr="00327FC3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>О, с учетом психофизического развития и индивидуальных возможностей обучающихся (для лиц с несохранным интеллектом).</w:t>
      </w:r>
    </w:p>
    <w:p w:rsidR="007A55D8" w:rsidRPr="00327FC3" w:rsidRDefault="007A55D8" w:rsidP="007A55D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 xml:space="preserve">индивидуальные учебные программы и планы в зависимости от физических нарушений и индивидуальных возможностей обучающихся (для лиц с сохранным интеллектом). 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</w:pPr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t>Наряду с этим, для лиц с ООП</w:t>
      </w:r>
      <w:r w:rsidRPr="00327FC3">
        <w:rPr>
          <w:rFonts w:ascii="Times New Roman" w:eastAsia="Calibri" w:hAnsi="Times New Roman" w:cs="Times New Roman"/>
          <w:b/>
          <w:color w:val="2F2F2F"/>
          <w:sz w:val="28"/>
          <w:szCs w:val="28"/>
          <w:shd w:val="clear" w:color="auto" w:fill="FFFFFF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t xml:space="preserve">внедрен подушевой норматив финансирования, при котором норма расходов образовательного процесса на одного обучающегося в год увелечена в два раза. 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2F2F2F"/>
          <w:sz w:val="24"/>
          <w:szCs w:val="28"/>
          <w:shd w:val="clear" w:color="auto" w:fill="FFFFFF"/>
          <w:lang w:val="kk-KZ"/>
        </w:rPr>
      </w:pPr>
      <w:r w:rsidRPr="00327FC3">
        <w:rPr>
          <w:rFonts w:ascii="Times New Roman" w:eastAsia="Calibri" w:hAnsi="Times New Roman" w:cs="Times New Roman"/>
          <w:b/>
          <w:color w:val="2F2F2F"/>
          <w:sz w:val="24"/>
          <w:szCs w:val="28"/>
          <w:shd w:val="clear" w:color="auto" w:fill="FFFFFF"/>
          <w:lang w:val="kk-KZ"/>
        </w:rPr>
        <w:t>Справочно:</w:t>
      </w:r>
      <w:r w:rsidRPr="00327FC3">
        <w:rPr>
          <w:rFonts w:ascii="Times New Roman" w:eastAsia="Calibri" w:hAnsi="Times New Roman" w:cs="Times New Roman"/>
          <w:color w:val="2F2F2F"/>
          <w:sz w:val="24"/>
          <w:szCs w:val="28"/>
          <w:shd w:val="clear" w:color="auto" w:fill="FFFFFF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i/>
          <w:color w:val="2F2F2F"/>
          <w:sz w:val="24"/>
          <w:szCs w:val="28"/>
          <w:shd w:val="clear" w:color="auto" w:fill="FFFFFF"/>
          <w:lang w:val="kk-KZ"/>
        </w:rPr>
        <w:t>в норме расходов предусматриваются такие расходы как годовой фонд оплаты труда педагогов, учебников, учебно-методической литературы и пособий, в том числе расходы при прохождении производственного обучения и профессиональной практики.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</w:pPr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t xml:space="preserve">Кроме того, одним из условий размещения государственного образовательного заказа в колледжах является наличие условий для лиц с ООП </w:t>
      </w:r>
      <w:r w:rsidRPr="00327FC3">
        <w:rPr>
          <w:rFonts w:ascii="Times New Roman" w:eastAsia="Calibri" w:hAnsi="Times New Roman" w:cs="Times New Roman"/>
          <w:i/>
          <w:color w:val="2F2F2F"/>
          <w:sz w:val="24"/>
          <w:szCs w:val="28"/>
          <w:shd w:val="clear" w:color="auto" w:fill="FFFFFF"/>
          <w:lang w:val="kk-KZ"/>
        </w:rPr>
        <w:t xml:space="preserve">(обязательные требования: входные пандусы, световые сигналы, кнопка вызова, санузел) </w:t>
      </w:r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t xml:space="preserve">согласно Правил размещения государственного образовательного заказа на подготовку кадров </w:t>
      </w:r>
      <w:r w:rsidRPr="00327FC3">
        <w:rPr>
          <w:rFonts w:ascii="Times New Roman" w:eastAsia="Calibri" w:hAnsi="Times New Roman" w:cs="Times New Roman"/>
          <w:i/>
          <w:color w:val="2F2F2F"/>
          <w:sz w:val="24"/>
          <w:szCs w:val="28"/>
          <w:shd w:val="clear" w:color="auto" w:fill="FFFFFF"/>
          <w:lang w:val="kk-KZ"/>
        </w:rPr>
        <w:t>(приказ Министра образования и науки Республики Казахстан от 29 января 2016 года № 122)</w:t>
      </w:r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t>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</w:pPr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t>В целях исполнения Дорожной карты по исполнению мероприятий Предвыборной программы партии «</w:t>
      </w:r>
      <w:proofErr w:type="spellStart"/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en-US"/>
        </w:rPr>
        <w:t>Amanat</w:t>
      </w:r>
      <w:proofErr w:type="spellEnd"/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t>» «Путь перемен: Достойную жизнь каждому!» предусмотрено достижение показателя по созданию равных условий и безбарьерного доступа для студентов с особыми образовательными потребностями до 2025 года во всех организациях ТиППО.</w:t>
      </w:r>
    </w:p>
    <w:p w:rsidR="007A55D8" w:rsidRPr="00327FC3" w:rsidRDefault="007A55D8" w:rsidP="007A5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</w:pPr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t xml:space="preserve">Таким образом, Управлениям образования областей и городов </w:t>
      </w:r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br/>
        <w:t xml:space="preserve">Нур-Султан, Алматы и Шымкент необходимо предусмотреть достижение показателя по созданию условий для инклюзивного образования в организациях технического и профессионального, послесреднего образования </w:t>
      </w:r>
      <w:r w:rsidRPr="00327FC3">
        <w:rPr>
          <w:rFonts w:ascii="Times New Roman" w:eastAsia="Calibri" w:hAnsi="Times New Roman" w:cs="Times New Roman"/>
          <w:i/>
          <w:color w:val="2F2F2F"/>
          <w:sz w:val="24"/>
          <w:szCs w:val="28"/>
          <w:shd w:val="clear" w:color="auto" w:fill="FFFFFF"/>
          <w:lang w:val="kk-KZ"/>
        </w:rPr>
        <w:t>(2022 г. – 55%, 2023 г. – 70%, 2024 г. – 85%, 2025 г. – 100%)</w:t>
      </w:r>
      <w:r w:rsidRPr="00327FC3"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  <w:t>.</w:t>
      </w:r>
    </w:p>
    <w:p w:rsidR="007C3E82" w:rsidRPr="00250CE2" w:rsidRDefault="007C3E82" w:rsidP="00250C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051" w:rsidRPr="00327FC3" w:rsidRDefault="00872051" w:rsidP="006A4405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Относительно </w:t>
      </w:r>
      <w:r w:rsidR="00A142E8"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организации и проведения </w:t>
      </w:r>
      <w:r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демонстрационного экзамена  </w:t>
      </w:r>
    </w:p>
    <w:p w:rsidR="00A70C60" w:rsidRPr="00327FC3" w:rsidRDefault="000C2E44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Ежегодное исполнение показателя проведения демонстрационного экзамена в колледжах страны </w:t>
      </w:r>
      <w:r w:rsidR="009259D5" w:rsidRPr="00327FC3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327FC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41D26" w:rsidRPr="00327F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327FC3">
        <w:rPr>
          <w:rFonts w:ascii="Times New Roman" w:hAnsi="Times New Roman" w:cs="Times New Roman"/>
          <w:sz w:val="28"/>
          <w:szCs w:val="28"/>
        </w:rPr>
        <w:t xml:space="preserve">национального проекта «Качественное образование «Образованная нация» (показатель 3 «Доля колледжей, внедривших систему оценивания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в учебный процесс организаций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>» из План-графика реализации национального проекта «Качественное образование «Образованная нация»).</w:t>
      </w:r>
    </w:p>
    <w:p w:rsidR="00872051" w:rsidRPr="00327FC3" w:rsidRDefault="00872051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C60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250CE2" w:rsidRPr="00327FC3">
        <w:rPr>
          <w:rFonts w:ascii="Times New Roman" w:hAnsi="Times New Roman" w:cs="Times New Roman"/>
          <w:sz w:val="28"/>
          <w:szCs w:val="28"/>
        </w:rPr>
        <w:t xml:space="preserve">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="00250CE2" w:rsidRPr="00327FC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250CE2" w:rsidRPr="00327FC3">
        <w:rPr>
          <w:rFonts w:ascii="Times New Roman" w:hAnsi="Times New Roman" w:cs="Times New Roman"/>
          <w:sz w:val="28"/>
          <w:szCs w:val="28"/>
        </w:rPr>
        <w:t xml:space="preserve"> образования» (зарегистрирован в Реестре государственной регистрации нормативных правовых актов под № 29031)</w:t>
      </w:r>
      <w:r w:rsidRPr="00327FC3">
        <w:rPr>
          <w:rFonts w:ascii="Times New Roman" w:hAnsi="Times New Roman" w:cs="Times New Roman"/>
          <w:sz w:val="28"/>
          <w:szCs w:val="28"/>
        </w:rPr>
        <w:t>:</w:t>
      </w:r>
    </w:p>
    <w:p w:rsidR="00872051" w:rsidRPr="00327FC3" w:rsidRDefault="00872051" w:rsidP="00105C6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демонстрационный экзамен – форма проведения промежуточной и/или итоговой аттестации, позволяющая обучающемуся практически продемонстрировать освоенные профессиональные компетенции;</w:t>
      </w:r>
    </w:p>
    <w:p w:rsidR="00872051" w:rsidRPr="00327FC3" w:rsidRDefault="00872051" w:rsidP="00105C6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после освоения каждой рабочей квалификации в форме практической работы или демонстрационного экзамена в учебно-производственных мастерских, лабораториях и учебных центрах организаций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и/или на производственных площадках предприятий;</w:t>
      </w:r>
    </w:p>
    <w:p w:rsidR="00872051" w:rsidRPr="00327FC3" w:rsidRDefault="00872051" w:rsidP="00105C6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квалификационный экзамен проводится в форме практической работы или демонстрационного экзамена в учебно-производственных мастерских, лабораториях и учебных центрах организаций ПО и/или на производственных площадках предприятий.</w:t>
      </w:r>
    </w:p>
    <w:p w:rsidR="00872051" w:rsidRPr="00327FC3" w:rsidRDefault="00872051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проводится с целью оценки качества освоения обучающимися содержания профессиональных модулей в рамках одной квалификации после завершения их изучения (промежуточная аттестация) или определения степени освоения ими объема модулей, предусмотренных государственным общеобязательным стандартом соответствующего уровня образования (итоговая аттестация). </w:t>
      </w:r>
    </w:p>
    <w:p w:rsidR="0001427B" w:rsidRPr="00327FC3" w:rsidRDefault="00872051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 xml:space="preserve">При проведении демонстрационного экзамена организации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должны руководствоваться </w:t>
      </w:r>
      <w:r w:rsidR="00A70C60" w:rsidRPr="00327FC3">
        <w:rPr>
          <w:rFonts w:ascii="Times New Roman" w:hAnsi="Times New Roman" w:cs="Times New Roman"/>
          <w:sz w:val="28"/>
          <w:szCs w:val="28"/>
        </w:rPr>
        <w:t>п</w:t>
      </w:r>
      <w:r w:rsidRPr="00327FC3">
        <w:rPr>
          <w:rFonts w:ascii="Times New Roman" w:hAnsi="Times New Roman" w:cs="Times New Roman"/>
          <w:sz w:val="28"/>
          <w:szCs w:val="28"/>
        </w:rPr>
        <w:t xml:space="preserve">риказом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327FC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hAnsi="Times New Roman" w:cs="Times New Roman"/>
          <w:sz w:val="28"/>
          <w:szCs w:val="28"/>
        </w:rPr>
        <w:t xml:space="preserve"> образования» и </w:t>
      </w:r>
      <w:r w:rsidR="003D0BDE" w:rsidRPr="00327FC3">
        <w:rPr>
          <w:rFonts w:ascii="Times New Roman" w:hAnsi="Times New Roman" w:cs="Times New Roman"/>
          <w:sz w:val="28"/>
          <w:szCs w:val="28"/>
        </w:rPr>
        <w:t>«</w:t>
      </w:r>
      <w:r w:rsidRPr="00327FC3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проведению демонстрационного экзамена </w:t>
      </w:r>
      <w:r w:rsidR="003D0BDE" w:rsidRPr="00327FC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27FC3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3D0BDE" w:rsidRPr="00327FC3">
        <w:t xml:space="preserve"> </w:t>
      </w:r>
      <w:r w:rsidR="003D0BDE" w:rsidRPr="00327FC3">
        <w:rPr>
          <w:rFonts w:ascii="Times New Roman" w:hAnsi="Times New Roman" w:cs="Times New Roman"/>
          <w:sz w:val="28"/>
          <w:szCs w:val="28"/>
        </w:rPr>
        <w:t xml:space="preserve">по требованиям </w:t>
      </w:r>
      <w:proofErr w:type="spellStart"/>
      <w:r w:rsidR="003D0BDE" w:rsidRPr="00327FC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3D0BDE" w:rsidRPr="00327FC3">
        <w:rPr>
          <w:rFonts w:ascii="Times New Roman" w:hAnsi="Times New Roman" w:cs="Times New Roman"/>
          <w:sz w:val="28"/>
          <w:szCs w:val="28"/>
        </w:rPr>
        <w:t>», утвержд</w:t>
      </w:r>
      <w:r w:rsidR="00682421" w:rsidRPr="00327FC3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EF0B23">
        <w:rPr>
          <w:rFonts w:ascii="Times New Roman" w:hAnsi="Times New Roman" w:cs="Times New Roman"/>
          <w:sz w:val="28"/>
          <w:szCs w:val="28"/>
        </w:rPr>
        <w:t>Республиканским учебно-методическим советом</w:t>
      </w:r>
      <w:r w:rsidR="00682421" w:rsidRPr="00327FC3">
        <w:rPr>
          <w:rFonts w:ascii="Times New Roman" w:hAnsi="Times New Roman" w:cs="Times New Roman"/>
          <w:sz w:val="28"/>
          <w:szCs w:val="28"/>
        </w:rPr>
        <w:t xml:space="preserve">  от </w:t>
      </w:r>
      <w:r w:rsidR="00EF0B23">
        <w:rPr>
          <w:rFonts w:ascii="Times New Roman" w:hAnsi="Times New Roman" w:cs="Times New Roman"/>
          <w:sz w:val="28"/>
          <w:szCs w:val="28"/>
        </w:rPr>
        <w:t xml:space="preserve">27 мая </w:t>
      </w:r>
      <w:r w:rsidR="00682421" w:rsidRPr="00327FC3">
        <w:rPr>
          <w:rFonts w:ascii="Times New Roman" w:hAnsi="Times New Roman" w:cs="Times New Roman"/>
          <w:sz w:val="28"/>
          <w:szCs w:val="28"/>
        </w:rPr>
        <w:t>2022 года</w:t>
      </w:r>
      <w:r w:rsidR="00EF0B23">
        <w:rPr>
          <w:rFonts w:ascii="Times New Roman" w:hAnsi="Times New Roman" w:cs="Times New Roman"/>
          <w:sz w:val="28"/>
          <w:szCs w:val="28"/>
        </w:rPr>
        <w:t xml:space="preserve"> </w:t>
      </w:r>
      <w:r w:rsidR="00EF0B23" w:rsidRPr="00EF0B23">
        <w:rPr>
          <w:rFonts w:ascii="Times New Roman" w:hAnsi="Times New Roman" w:cs="Times New Roman"/>
          <w:i/>
          <w:sz w:val="28"/>
          <w:szCs w:val="28"/>
        </w:rPr>
        <w:t>(м</w:t>
      </w:r>
      <w:r w:rsidR="00682421" w:rsidRPr="00EF0B23">
        <w:rPr>
          <w:rFonts w:ascii="Times New Roman" w:hAnsi="Times New Roman" w:cs="Times New Roman"/>
          <w:i/>
          <w:sz w:val="28"/>
          <w:szCs w:val="28"/>
        </w:rPr>
        <w:t>атериалы размещены на сайте НАО «</w:t>
      </w:r>
      <w:proofErr w:type="spellStart"/>
      <w:r w:rsidR="00682421" w:rsidRPr="00EF0B23">
        <w:rPr>
          <w:rFonts w:ascii="Times New Roman" w:hAnsi="Times New Roman" w:cs="Times New Roman"/>
          <w:i/>
          <w:sz w:val="28"/>
          <w:szCs w:val="28"/>
        </w:rPr>
        <w:t>Talap</w:t>
      </w:r>
      <w:proofErr w:type="spellEnd"/>
      <w:r w:rsidR="00682421" w:rsidRPr="00EF0B23">
        <w:rPr>
          <w:rFonts w:ascii="Times New Roman" w:hAnsi="Times New Roman" w:cs="Times New Roman"/>
          <w:i/>
          <w:sz w:val="28"/>
          <w:szCs w:val="28"/>
        </w:rPr>
        <w:t>»</w:t>
      </w:r>
      <w:r w:rsidR="00EF0B23" w:rsidRPr="00EF0B23">
        <w:rPr>
          <w:rFonts w:ascii="Times New Roman" w:hAnsi="Times New Roman" w:cs="Times New Roman"/>
          <w:i/>
          <w:sz w:val="28"/>
          <w:szCs w:val="28"/>
        </w:rPr>
        <w:t>)</w:t>
      </w:r>
      <w:r w:rsidR="00682421" w:rsidRPr="00327FC3">
        <w:rPr>
          <w:rFonts w:ascii="Times New Roman" w:hAnsi="Times New Roman" w:cs="Times New Roman"/>
          <w:sz w:val="28"/>
          <w:szCs w:val="28"/>
        </w:rPr>
        <w:t>.</w:t>
      </w:r>
    </w:p>
    <w:p w:rsidR="00C112E6" w:rsidRPr="00327FC3" w:rsidRDefault="00A70C60" w:rsidP="00C1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C3">
        <w:rPr>
          <w:rFonts w:ascii="Times New Roman" w:hAnsi="Times New Roman" w:cs="Times New Roman"/>
          <w:sz w:val="28"/>
          <w:szCs w:val="28"/>
        </w:rPr>
        <w:t>При проведении демонстрац</w:t>
      </w:r>
      <w:r w:rsidR="00B2126B" w:rsidRPr="00327FC3">
        <w:rPr>
          <w:rFonts w:ascii="Times New Roman" w:hAnsi="Times New Roman" w:cs="Times New Roman"/>
          <w:sz w:val="28"/>
          <w:szCs w:val="28"/>
        </w:rPr>
        <w:t>ионного экзамена необходимо предусмотреть финансовые средства для обеспечения инфраструктуры площадки (расходные материалы, оборуд</w:t>
      </w:r>
      <w:r w:rsidR="00A142E8" w:rsidRPr="00327FC3">
        <w:rPr>
          <w:rFonts w:ascii="Times New Roman" w:hAnsi="Times New Roman" w:cs="Times New Roman"/>
          <w:sz w:val="28"/>
          <w:szCs w:val="28"/>
        </w:rPr>
        <w:t xml:space="preserve">ование, место проведения и др.) и </w:t>
      </w:r>
      <w:r w:rsidR="00C112E6" w:rsidRPr="00327FC3">
        <w:rPr>
          <w:rFonts w:ascii="Times New Roman" w:hAnsi="Times New Roman" w:cs="Times New Roman"/>
          <w:sz w:val="28"/>
          <w:szCs w:val="28"/>
        </w:rPr>
        <w:t>привлечение экспертов для оценки.</w:t>
      </w:r>
    </w:p>
    <w:p w:rsidR="00D32453" w:rsidRPr="00327FC3" w:rsidRDefault="00D32453" w:rsidP="0010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9F" w:rsidRPr="00327FC3" w:rsidRDefault="0001539F" w:rsidP="006A4405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Относительно проведения Конкурса и Форума по развитию государственного языка в организациях технического и профессионального, </w:t>
      </w:r>
      <w:proofErr w:type="spellStart"/>
      <w:r w:rsidRPr="00327FC3">
        <w:rPr>
          <w:rFonts w:ascii="Times New Roman" w:hAnsi="Times New Roman" w:cs="Times New Roman"/>
          <w:b/>
          <w:i/>
          <w:sz w:val="28"/>
          <w:szCs w:val="28"/>
        </w:rPr>
        <w:t>послесреднего</w:t>
      </w:r>
      <w:proofErr w:type="spellEnd"/>
      <w:r w:rsidRPr="00327FC3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</w:t>
      </w:r>
    </w:p>
    <w:p w:rsidR="0001539F" w:rsidRPr="00327FC3" w:rsidRDefault="0001539F" w:rsidP="00105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В целях популяризации казахского языка ежегодно проводится Республиканский</w:t>
      </w:r>
      <w:r w:rsidR="00BF7B3D" w:rsidRPr="00327FC3">
        <w:rPr>
          <w:rFonts w:ascii="Times New Roman" w:eastAsia="Calibri" w:hAnsi="Times New Roman" w:cs="Times New Roman"/>
          <w:sz w:val="28"/>
          <w:szCs w:val="28"/>
        </w:rPr>
        <w:t xml:space="preserve"> форум «</w:t>
      </w:r>
      <w:proofErr w:type="spellStart"/>
      <w:r w:rsidR="00BF7B3D" w:rsidRPr="00327FC3">
        <w:rPr>
          <w:rFonts w:ascii="Times New Roman" w:eastAsia="Calibri" w:hAnsi="Times New Roman" w:cs="Times New Roman"/>
          <w:sz w:val="28"/>
          <w:szCs w:val="28"/>
        </w:rPr>
        <w:t>Мемлекеттік</w:t>
      </w:r>
      <w:proofErr w:type="spellEnd"/>
      <w:r w:rsidR="00BF7B3D"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7B3D" w:rsidRPr="00327FC3">
        <w:rPr>
          <w:rFonts w:ascii="Times New Roman" w:eastAsia="Calibri" w:hAnsi="Times New Roman" w:cs="Times New Roman"/>
          <w:sz w:val="28"/>
          <w:szCs w:val="28"/>
        </w:rPr>
        <w:t>тіл</w:t>
      </w:r>
      <w:proofErr w:type="spellEnd"/>
      <w:r w:rsidR="00BF7B3D" w:rsidRPr="00327FC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менің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тілім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39F" w:rsidRPr="00327FC3" w:rsidRDefault="0001539F" w:rsidP="00105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эффективности изучения государственного языка и определения лучших авторских методик преподавания казахского языка группам с неказахским языком обучения ежегодно проводится Республиканский конкурс «Лучшая авторская методика преподавания казахского языка в организациях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образования». </w:t>
      </w:r>
    </w:p>
    <w:p w:rsidR="0001539F" w:rsidRPr="00327FC3" w:rsidRDefault="0001539F" w:rsidP="00105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Победители областных конкурсов участвуют в данных мероприятиях</w:t>
      </w:r>
      <w:r w:rsidRPr="00327FC3">
        <w:rPr>
          <w:rFonts w:ascii="Times New Roman" w:hAnsi="Times New Roman" w:cs="Times New Roman"/>
          <w:sz w:val="28"/>
          <w:szCs w:val="28"/>
        </w:rPr>
        <w:t xml:space="preserve"> на Республиканском уровне в 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ноябре-декабре текущего года. </w:t>
      </w:r>
    </w:p>
    <w:p w:rsidR="0001539F" w:rsidRPr="00327FC3" w:rsidRDefault="0001539F" w:rsidP="00105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Управлениям образования областей и городов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- Султан, Алматы и Шымкент необходимо запланировать данные мероприятия в сентябре – октябре 2022 года.</w:t>
      </w:r>
    </w:p>
    <w:p w:rsidR="0001539F" w:rsidRPr="00327FC3" w:rsidRDefault="0001539F" w:rsidP="00105C6A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4351" w:rsidRPr="00327FC3" w:rsidRDefault="00FA4351" w:rsidP="006A4405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b/>
          <w:i/>
          <w:sz w:val="28"/>
          <w:szCs w:val="28"/>
        </w:rPr>
        <w:t>Относительно воспитательной работы в организациях технического и профессионального образования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настоящем разделе актуализированы способы организации воспитательной работы в новом учебном году с учетом нормативных правовых документов, регламентирующих организацию воспитательной работы в организациях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. Приоритетами при организации учебно- воспитательного процесса являются обеспечение благополучия обучающихся, уважение и доверие к личности обучающегося, обеспечение прав и их законных интересов, недопущение их дискриминации.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</w:rPr>
        <w:t>Основными нормативными правовыми документами при организации воспитательной работы являются: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Конституция Республики Казахстан;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Кодекс Республики Казахстан «О браке (супружестве) и семье» от 26 декабря 2011 года;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Закон Республики Казахстан «Об образовании» от 27 июля 2007 года;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Закон Республики Казахстан «О правах ребенка в Республике Казахстан» от 8 августа 2002 года;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Закон Республики Казахстан «О профилактике бытового насилия» от 4 декабря 2009 года № 214-1V;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Закон Республики Казахстан «О защите детей от информации, причиняющий вред их здоровью и развитию» от 2 июля 2018 года №169-УІ;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Казахстан от 12 октября 2021 года № 726 «Об утверждении национального проекта «Качественное образование» «Образованная нация»;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Приказ Министра образования и науки Республики Казахстан от 6 апреля 2020 года № 130. 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образования, и их формы;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Национальные праздники, государственные праздники, профессиональные и иные праздники регулируются Законом Республики Казахстан от 13 декабря 2001 года N267 «О праздниках Республики Казахстан»;</w:t>
      </w:r>
    </w:p>
    <w:p w:rsidR="00084A9D" w:rsidRPr="00327FC3" w:rsidRDefault="00084A9D" w:rsidP="00F41D26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Приказ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соревнований»;</w:t>
      </w:r>
    </w:p>
    <w:p w:rsidR="00084A9D" w:rsidRPr="00327FC3" w:rsidRDefault="00084A9D" w:rsidP="006A4405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Приказ Министра образования и науки от 18 января 2021 года № 24 «Об утверждении методических рекомендаций по организации работы Комитета по делам молодежи, Военно-патриотического клуба «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Жас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Сарбаз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», Клубов по интересам в организациях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образования».</w:t>
      </w:r>
    </w:p>
    <w:p w:rsidR="00084A9D" w:rsidRPr="00327FC3" w:rsidRDefault="00084A9D" w:rsidP="00084A9D">
      <w:pPr>
        <w:keepNext/>
        <w:keepLines/>
        <w:widowControl w:val="0"/>
        <w:spacing w:after="12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7F1725"/>
          <w:sz w:val="26"/>
          <w:szCs w:val="26"/>
        </w:rPr>
      </w:pPr>
      <w:r w:rsidRPr="00327FC3">
        <w:rPr>
          <w:rFonts w:ascii="Times New Roman" w:eastAsia="Times New Roman" w:hAnsi="Times New Roman" w:cs="Times New Roman"/>
          <w:b/>
          <w:bCs/>
          <w:color w:val="7F1725"/>
          <w:sz w:val="26"/>
          <w:szCs w:val="26"/>
          <w:lang w:val="kk-KZ" w:eastAsia="kk-KZ" w:bidi="kk-KZ"/>
        </w:rPr>
        <w:t>Внимание!</w:t>
      </w:r>
    </w:p>
    <w:p w:rsidR="00084A9D" w:rsidRPr="00327FC3" w:rsidRDefault="00084A9D" w:rsidP="00084A9D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kk-KZ" w:bidi="kk-KZ"/>
        </w:rPr>
        <w:t>При организации воспитательной работы в 2022/2023 учебном году необходимо уделить особое внимание подготовке и празднованию 150-летия Ахмета Байтурсынулы, 100-летия Розы Баглановой, 355-летия Казыбек би, 125-летию Мухтара Ауэзова. 110- летию Динмухамеда Кунаева, а также 30-летию создания государственных символов Казахстана.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Основная задача воспитательной работы в колледжах сегодня -   подготовить не только конкурентоспособного выпускника, но, прежде всего, сформировать в нем человеческие ценности и необходимые жизненные навыки:</w:t>
      </w:r>
    </w:p>
    <w:p w:rsidR="00084A9D" w:rsidRPr="00327FC3" w:rsidRDefault="00084A9D" w:rsidP="006A440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</w:rPr>
        <w:t>Повышение читательской грамотности студентов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Чтение является одним из наиболее эффективных средств получения знаний и информации, гармоничного и последовательного формирования и совершенствования духовно-нравственной личности. Чтение способствует совершенствованию коммуникативной и профессиональной компетенции специалиста, достижению успеха человека в жизни.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благоприятной среды в колледжах, способствующей привлечению читателей в библиотеки, повышению читательской активности и качества чтения обучающихся, их интеллектуального и духовно-нравственного развития, развитие их читательской компетентности.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Достижение намеченных целей в организациях образования должно носить комплексный характер. В колледжах педагогическому коллективу необходимо давать обучающимся не только специальное профессиональное образование, но и общекультурные компетентности – уровень, достаточный для успешной адаптации в обществе. Необходимо формировать в молодежной среде представления о чтении как важном, необходимом занятии для личностного развития. Образ человека, читающего должен ассоциироваться в общественном мнении с успехом в жизни. Привитие высокой культуры чтения, развитие читательской грамотности должны стать одним из приоритетных направлений образовательного процесса.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читательской грамотности студентов разработаны и утверждены концепция «Читающий колледж» от 02 мая 2022 года (далее - Концепция) и План проведения мероприятий по реализации Концепции на 2022-2025 годы (далее - План).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рамках Концепции необходимо осуществлять постоянный мониторинг читательских интересов, уровня читательской компетенции обучающихся путем проведения анкетирования, тестирования и опроса. С учетом </w:t>
      </w:r>
      <w:r w:rsidR="00F41D26" w:rsidRPr="00327FC3">
        <w:rPr>
          <w:rFonts w:ascii="Times New Roman" w:eastAsia="Calibri" w:hAnsi="Times New Roman" w:cs="Times New Roman"/>
          <w:sz w:val="28"/>
          <w:szCs w:val="28"/>
        </w:rPr>
        <w:t>интересов,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обучающихся необходимо предусмотреть увеличение комплектования библиотечного фонда литературой для саморазвития личности - качественной отечественной, зарубежной художественной, отраслевой научно-популярной, научно-познавательной, энциклопедической и справочной литературой на традиционных печатных и электронных носителях информации.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рамках утвержденного Плана необходимо проводить на постоянной основе конкурсы «Лучший читатель группы», «Лучший читатель года», организовать постояннодействующую зону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буккроссинга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и др., викторины, библиотечные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флешмобы</w:t>
      </w:r>
      <w:proofErr w:type="spellEnd"/>
      <w:r w:rsidRPr="00327FC3">
        <w:rPr>
          <w:rFonts w:ascii="Calibri" w:eastAsia="Calibri" w:hAnsi="Calibri" w:cs="Times New Roman"/>
        </w:rPr>
        <w:t xml:space="preserve">, </w:t>
      </w:r>
      <w:r w:rsidRPr="00327FC3">
        <w:rPr>
          <w:rFonts w:ascii="Times New Roman" w:eastAsia="Calibri" w:hAnsi="Times New Roman" w:cs="Times New Roman"/>
          <w:sz w:val="28"/>
          <w:szCs w:val="28"/>
        </w:rPr>
        <w:t>под руководством библиотекарей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создать читательские клубы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(наименование клуба на усмотрение студентов).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На сайте организации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должны быть представлены различные сервисы, посвящённые лучшей мировой и отечественной литературе, ресурсы по активизации чтения обучающихся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(интернет-викторины, рекомендуемые сервисы, информация о книжных клубах и т.п.).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Важно поощрять возможности для чтения книг в электронном формате, в том числе с помощью мобильных устройств, развивать новые электронные ресурсы, которые </w:t>
      </w:r>
      <w:r w:rsidR="00F41D26" w:rsidRPr="00327FC3">
        <w:rPr>
          <w:rFonts w:ascii="Times New Roman" w:eastAsia="Calibri" w:hAnsi="Times New Roman" w:cs="Times New Roman"/>
          <w:sz w:val="28"/>
          <w:szCs w:val="28"/>
        </w:rPr>
        <w:t>помогают лучше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в потоке литературы.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</w:rPr>
        <w:t>2.</w:t>
      </w:r>
      <w:r w:rsidRPr="00327FC3">
        <w:rPr>
          <w:rFonts w:ascii="Calibri" w:eastAsia="Calibri" w:hAnsi="Calibri" w:cs="Times New Roman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Физическое воспитание, здоровый образ жизни</w:t>
      </w:r>
    </w:p>
    <w:p w:rsidR="009A10FB" w:rsidRPr="00327FC3" w:rsidRDefault="00084A9D" w:rsidP="00084A9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начале учебного года составить и утвердить план спортивно-массовой работы колледжа. В рамках плана необходимо ознакомить студентов о спортивных секциях колледжа, а также направить в чаты групп студентов и их родителей электронные буклеты </w:t>
      </w:r>
      <w:r w:rsidRPr="00327FC3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(фото, </w:t>
      </w:r>
      <w:r w:rsidRPr="00327FC3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val="kk-KZ" w:eastAsia="ru-RU"/>
        </w:rPr>
        <w:t>мини</w:t>
      </w:r>
      <w:r w:rsidRPr="00327FC3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-ролики контакты тренеров, графики тренировок)</w:t>
      </w:r>
      <w:r w:rsidRPr="00327FC3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 </w:t>
      </w:r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действующих спортивных секциях. В первую очередь привлекать студентов </w:t>
      </w:r>
      <w:r w:rsidR="009A10FB"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социально-уязвимых слоев населения требующих поддержки.</w:t>
      </w:r>
    </w:p>
    <w:p w:rsidR="00084A9D" w:rsidRPr="00327FC3" w:rsidRDefault="00084A9D" w:rsidP="00084A9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Согласно утвержденного плана работы по спортивным мероприятиям обеспечить организацию и участие студентов во </w:t>
      </w:r>
      <w:proofErr w:type="spellStart"/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внутриколледжевских</w:t>
      </w:r>
      <w:proofErr w:type="spellEnd"/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городских/областных и республиканских этапах </w:t>
      </w:r>
      <w:r w:rsidRPr="00327FC3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Национальной спортивной лиги по видам спорта</w:t>
      </w:r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84A9D" w:rsidRPr="00327FC3" w:rsidRDefault="00084A9D" w:rsidP="00084A9D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целях развития и популяризации массового спорта и пропаганды здорового образа жизни среди молодежи необходимо освещать все итоги соревнований по видам спорта Национальной спортивной лиги в СМИ, </w:t>
      </w:r>
      <w:proofErr w:type="spellStart"/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интернет-ресурсах</w:t>
      </w:r>
      <w:proofErr w:type="spellEnd"/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социальных сетях, </w:t>
      </w:r>
      <w:proofErr w:type="spellStart"/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YouTube</w:t>
      </w:r>
      <w:proofErr w:type="spellEnd"/>
      <w:r w:rsidRPr="00327F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-каналах.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На ежемесячной основе проводить мероприятия с приглашением специалистов по профилактике наркомании, употребления электронных сигарет с размещением в СМИ,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интернет-ресурсах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социальных сетях,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-каналах видеороликов,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инфографиков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, постеров для студентов и их родителей.</w:t>
      </w:r>
    </w:p>
    <w:p w:rsidR="00084A9D" w:rsidRPr="00327FC3" w:rsidRDefault="00084A9D" w:rsidP="006A4405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</w:rPr>
        <w:t>Развитие информационной культуры обучающихся</w:t>
      </w:r>
    </w:p>
    <w:p w:rsidR="00084A9D" w:rsidRPr="00327FC3" w:rsidRDefault="00084A9D" w:rsidP="000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Воспитательная работа в современных условиях осложнена развитием негативных тенденций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(электронное мошенничество, </w:t>
      </w:r>
      <w:proofErr w:type="spellStart"/>
      <w:r w:rsidRPr="00327FC3">
        <w:rPr>
          <w:rFonts w:ascii="Times New Roman" w:eastAsia="Calibri" w:hAnsi="Times New Roman" w:cs="Times New Roman"/>
          <w:i/>
          <w:sz w:val="24"/>
          <w:szCs w:val="24"/>
        </w:rPr>
        <w:t>кибербуллинг</w:t>
      </w:r>
      <w:proofErr w:type="spellEnd"/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 и др.)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в интернет пространстве и социальных сетях, связанных с большим потоком как полезной, так и негативной информации, появилась проблема поиска необходимой и достоверной информации. В связи с этим необходимо обучать студентов навыку оперативного поиска необходимой и достоверной информации.</w:t>
      </w:r>
    </w:p>
    <w:p w:rsidR="00084A9D" w:rsidRPr="00327FC3" w:rsidRDefault="00084A9D" w:rsidP="000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целях развития информационной культуры, обучающихся Министерством запущен первый в стране информационно-образовательный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-канал и чат «ZHASTALAP». «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-канал создан для того, чтобы своевременно информировать студентов и педагогов колледжей об изменениях в сфере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eastAsia="Calibri" w:hAnsi="Times New Roman" w:cs="Times New Roman"/>
          <w:sz w:val="28"/>
          <w:szCs w:val="28"/>
        </w:rPr>
        <w:t>П</w:t>
      </w:r>
      <w:r w:rsidRPr="00327FC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. На канале обучающиеся смогут найти информацию о социальных проектах общественных организаций и предприятий, об организациях образования, узнать о проводимых конкурсах, а также найти объявления по трудоустройству.  В чате студенты могут обмениваться знаниями, запрашивать учебные, художественные электронные книги.</w:t>
      </w:r>
    </w:p>
    <w:p w:rsidR="00084A9D" w:rsidRPr="00327FC3" w:rsidRDefault="00084A9D" w:rsidP="000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при взаимодействии с НПП «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к чату будут подключены и бизнес-сообщества, чтобы при их поддержке студенты могли реализовать свои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стартапы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научные разработки.</w:t>
      </w:r>
    </w:p>
    <w:p w:rsidR="00084A9D" w:rsidRPr="00327FC3" w:rsidRDefault="00084A9D" w:rsidP="00084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связи с этим необходимо определить ответственного сотрудника, который будет один раз в месяц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(по желанию сотрудника и руководства колледжа разрешается публиковать несколько раз в месяц,  а также будут приниматься идеи и предложения по развитию канала)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публиковать полезные материалы и самые важные новости о колледже на канале «ZHASTALAP»,  а также охватить подключением к данному каналу и чату весь контингент педагогов и студентов, и ежегодно рекомендовать вновь принятым студентам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</w:t>
      </w:r>
      <w:hyperlink r:id="rId7" w:history="1">
        <w:r w:rsidRPr="00327FC3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eastAsia="ru-RU"/>
          </w:rPr>
          <w:t>https://t.me/zhastalapeducation</w:t>
        </w:r>
      </w:hyperlink>
      <w:r w:rsidRPr="00327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- канал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«ZHASTALAP»</w:t>
      </w:r>
      <w:r w:rsidRPr="00327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hyperlink r:id="rId8" w:history="1">
        <w:r w:rsidRPr="00327FC3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  <w:lang w:eastAsia="ru-RU"/>
          </w:rPr>
          <w:t>https://t.me/zhastalapkz</w:t>
        </w:r>
      </w:hyperlink>
      <w:r w:rsidRPr="00327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- чат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«ZHASTALAP») по вопросам публикации материалов на канале можете связаться с главным экспертом Департамента технического и профессионального образования </w:t>
      </w:r>
      <w:proofErr w:type="spellStart"/>
      <w:r w:rsidRPr="00327FC3">
        <w:rPr>
          <w:rFonts w:ascii="Times New Roman" w:eastAsia="Calibri" w:hAnsi="Times New Roman" w:cs="Times New Roman"/>
          <w:i/>
          <w:sz w:val="24"/>
          <w:szCs w:val="24"/>
        </w:rPr>
        <w:t>Карбаевым</w:t>
      </w:r>
      <w:proofErr w:type="spellEnd"/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 А.Т. по тел: 8(717)2 74-24-65).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</w:rPr>
        <w:t xml:space="preserve">4. Организация </w:t>
      </w:r>
      <w:proofErr w:type="spellStart"/>
      <w:r w:rsidRPr="00327FC3">
        <w:rPr>
          <w:rFonts w:ascii="Times New Roman" w:eastAsia="Calibri" w:hAnsi="Times New Roman" w:cs="Times New Roman"/>
          <w:i/>
          <w:sz w:val="28"/>
          <w:szCs w:val="28"/>
        </w:rPr>
        <w:t>внеучебной</w:t>
      </w:r>
      <w:proofErr w:type="spellEnd"/>
      <w:r w:rsidRPr="00327FC3">
        <w:rPr>
          <w:rFonts w:ascii="Times New Roman" w:eastAsia="Calibri" w:hAnsi="Times New Roman" w:cs="Times New Roman"/>
          <w:i/>
          <w:sz w:val="28"/>
          <w:szCs w:val="28"/>
        </w:rPr>
        <w:t xml:space="preserve"> деятельности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воспитательной системе организации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важно создать благоприятные условия для организации разнообразных форм вне занятий обучающихся, что в совокупности обеспечивает реализацию духовно-нравственного, гражданско- патриотического, художественно-эстетического, трудового и физического воспитания обучающихся. В рамках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деятельности могут быть реализованы следующие проекты: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Одной из форм организации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деятельности являются кружки, способствующие раскрытию творческого потенциала обучающихся и привитию эстетического вкуса. Принимая участие в подготовке и постановке различных спектаклей, обучающиеся имеют возможность глубже изучить литературные произведения, проявить креативность, а также развить социально-эмоциональные навыки такие как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сотрудничество, эмоциональный интеллект. Поэтому организациям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рекомендуется рассмотреть возможность создания кружков с вовлечением заинтересованных обучающихся, педагогов языковых предметов, артистов местных театров для кураторства.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Вместе с тем современный колледж должен осуществлять поиск инновационных методов, форм, моделей организации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деятельности в воспитательный процесс таких как: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 xml:space="preserve">защита </w:t>
      </w:r>
      <w:proofErr w:type="spellStart"/>
      <w:r w:rsidRPr="00327FC3">
        <w:rPr>
          <w:rFonts w:ascii="Times New Roman" w:eastAsia="Calibri" w:hAnsi="Times New Roman" w:cs="Times New Roman"/>
          <w:i/>
          <w:sz w:val="28"/>
          <w:szCs w:val="28"/>
        </w:rPr>
        <w:t>стартап</w:t>
      </w:r>
      <w:proofErr w:type="spellEnd"/>
      <w:r w:rsidRPr="00327FC3">
        <w:rPr>
          <w:rFonts w:ascii="Times New Roman" w:eastAsia="Calibri" w:hAnsi="Times New Roman" w:cs="Times New Roman"/>
          <w:i/>
          <w:sz w:val="28"/>
          <w:szCs w:val="28"/>
        </w:rPr>
        <w:t>-проектов;</w:t>
      </w:r>
      <w:r w:rsidRPr="00327FC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ведение подкаста колледжа;</w:t>
      </w:r>
      <w:r w:rsidRPr="00327FC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организация электронной газеты колледжа;</w:t>
      </w:r>
      <w:r w:rsidRPr="00327FC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 xml:space="preserve">встречи в формате </w:t>
      </w:r>
      <w:r w:rsidRPr="00327FC3">
        <w:rPr>
          <w:rFonts w:ascii="Times New Roman" w:eastAsia="Calibri" w:hAnsi="Times New Roman" w:cs="Times New Roman"/>
          <w:i/>
          <w:sz w:val="28"/>
          <w:szCs w:val="28"/>
          <w:lang w:val="en-US"/>
        </w:rPr>
        <w:t>Ted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327FC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встречи с</w:t>
      </w:r>
      <w:r w:rsidRPr="00327FC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известными людьми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327FC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благотворительные социальные проекты; экскурсии в культурные достопримечательности страны; взаимодействие с партнерами колледжа</w:t>
      </w:r>
      <w:r w:rsidRPr="00327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целях оказания организациям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eastAsia="Calibri" w:hAnsi="Times New Roman" w:cs="Times New Roman"/>
          <w:sz w:val="28"/>
          <w:szCs w:val="28"/>
        </w:rPr>
        <w:t>П</w:t>
      </w:r>
      <w:r w:rsidRPr="00327FC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методической помощи по повышению эффективности воспитательной работы, позволяющей объединить усилия всех структурных подразделений колледжа Министерством утвержден Приказ Министра образования и науки от 18 января 2021 года № 24 «Об утверждении методических рекомендаций по организации работы Комитета по делам молодежи, Военно-патриотического клуба «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Жас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Сарбаз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», Клубов по интересам в организациях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образования»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(прилагается).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связи с этим рекомендуем продолжить работу по созданию в организациях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eastAsia="Calibri" w:hAnsi="Times New Roman" w:cs="Times New Roman"/>
          <w:sz w:val="28"/>
          <w:szCs w:val="28"/>
        </w:rPr>
        <w:t>П</w:t>
      </w:r>
      <w:r w:rsidRPr="00327FC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Комитетов по делам молодежи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(далее – КДМ; необходимо предусмотреть должность инспектора по делам молодежи согласно ППРК №77)</w:t>
      </w:r>
      <w:r w:rsidRPr="00327FC3">
        <w:rPr>
          <w:rFonts w:ascii="Times New Roman" w:eastAsia="Calibri" w:hAnsi="Times New Roman" w:cs="Times New Roman"/>
          <w:sz w:val="28"/>
          <w:szCs w:val="28"/>
        </w:rPr>
        <w:t>, Военно-патриотических клубов «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Жас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Сарбаз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», Клубов по интересам. Общее руководство и координацию деятельности в данном направлении закрепить за заместителями руководителей колледжей по воспитательной работе.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Кроме того, необходимо продолжить работу по созданию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дебатных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клубов и принять меры по вовлечению студентов  в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дебатное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движение, как наиболее эффективного интеллектуального инструмента, обеспечивающего гармоничное развитие личности, формирование казахстанского патриотизма, гражданской идентичности и культуры толерантности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(Концепция общенационального культурно-образовательного проекта </w:t>
      </w:r>
      <w:proofErr w:type="spellStart"/>
      <w:r w:rsidRPr="00327FC3">
        <w:rPr>
          <w:rFonts w:ascii="Times New Roman" w:eastAsia="Calibri" w:hAnsi="Times New Roman" w:cs="Times New Roman"/>
          <w:i/>
          <w:sz w:val="24"/>
          <w:szCs w:val="24"/>
        </w:rPr>
        <w:t>дебатного</w:t>
      </w:r>
      <w:proofErr w:type="spellEnd"/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 движения школьников и студентов в Казахстане)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а также назначить ответственного сотрудника за координацию развития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дебатного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движения в регионе.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целях конкретизации воспитательной работы необходимо оставить в колледжах только реально действующие клубы по интересам, которые должны быть составной частью КДМ. Клубы по интересам по желанию могут вести сами студенты. В начале года представителям КДМ совместно с </w:t>
      </w:r>
      <w:r w:rsidR="00BE7C43" w:rsidRPr="00327FC3">
        <w:rPr>
          <w:rFonts w:ascii="Times New Roman" w:eastAsia="Calibri" w:hAnsi="Times New Roman" w:cs="Times New Roman"/>
          <w:sz w:val="28"/>
          <w:szCs w:val="28"/>
        </w:rPr>
        <w:t xml:space="preserve">заместителем руководителя 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по воспитательной работе необходимо с каждой группой провести ознакомительную работу по действующим клубам, а также дополнительно направить в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-чаты групп студентов и их родителей электронные буклеты 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(фото, контакты, графики посещения клубов).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колледжах возникают проблемы, которые имеют альтернативные варианты решения. Есть возможность решать большинство этих вопросов с учетом мнения студентов. Необходимо предоставлять обучающимся реальную возможность вместе с педагогами участвовать в учебно-воспитательном процессе. Гармонизация взаимодействия детей и взрослых на основе совместной общественной деятельности - путь конструктивного диалога разных поколений, имеющих свой опыт индивидуальных и коллективных отношений.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целях развития студенческого самоуправления в каждом колледже необходимо создать студенческие парламенты, члены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(молодые депутаты)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которых должны входить в коллегиальные органы колледжа и представлять интересы той или иной группы студентов.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Вместе с тем, необходимо обратить внимание, что КДМ и студенческие парламенты имеют разные задачи, то есть КДМ проводит и вовлекает студентов в различные мероприятия, тогда как задача членов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(молодые депутаты)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студенческого парламента в основном - защита интересов и прав студентов.</w:t>
      </w:r>
      <w:r w:rsidRPr="00327FC3">
        <w:rPr>
          <w:rFonts w:ascii="Calibri" w:eastAsia="Calibri" w:hAnsi="Calibri" w:cs="Times New Roman"/>
        </w:rPr>
        <w:t xml:space="preserve">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На сегодня трендом для студенческой молодежи становятся дебаты, которые повышают гражданскую позицию критическое мышление, логику, влияют на личностное развитие студентов. Соответственно необходимо на еженедельной основе по самых актуальным темам и вопросам проводить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дебатные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турниры между группами, курсами и т.д.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(можно в рамках «</w:t>
      </w:r>
      <w:r w:rsidRPr="00327FC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Development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Day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»)</w:t>
      </w:r>
      <w:r w:rsidRPr="00327FC3">
        <w:rPr>
          <w:rFonts w:ascii="Times New Roman" w:eastAsia="Calibri" w:hAnsi="Times New Roman" w:cs="Times New Roman"/>
          <w:i/>
          <w:sz w:val="24"/>
          <w:szCs w:val="24"/>
          <w:lang w:val="kk-KZ"/>
        </w:rPr>
        <w:t>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Один раз в неделю после основных занятий рекомендуем организовывать день развития студента «</w:t>
      </w:r>
      <w:r w:rsidRPr="00327FC3">
        <w:rPr>
          <w:rFonts w:ascii="Times New Roman" w:eastAsia="Calibri" w:hAnsi="Times New Roman" w:cs="Times New Roman"/>
          <w:sz w:val="28"/>
          <w:szCs w:val="28"/>
          <w:lang w:val="en-US"/>
        </w:rPr>
        <w:t>Development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  <w:lang w:val="en-US"/>
        </w:rPr>
        <w:t>Day</w:t>
      </w:r>
      <w:r w:rsidRPr="00327FC3">
        <w:rPr>
          <w:rFonts w:ascii="Times New Roman" w:eastAsia="Calibri" w:hAnsi="Times New Roman" w:cs="Times New Roman"/>
          <w:sz w:val="28"/>
          <w:szCs w:val="28"/>
        </w:rPr>
        <w:t>», организацией которого должен заниматься КДМ. То есть в этот день каждый студент может свободно посещать любые клубы по интересам, участвовать в дебатах, семинарах</w:t>
      </w:r>
      <w:r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4"/>
          <w:szCs w:val="24"/>
          <w:lang w:val="kk-KZ"/>
        </w:rPr>
        <w:t>(желательно с приглашением известных личностей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327FC3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бизнесменов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, государственных служащих, депутатов, руководителей предприятий</w:t>
      </w:r>
      <w:r w:rsidRPr="00327FC3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которые могут рассказать студентам в целях их мотивации «Как они к этому пришли»),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спортивных мероприятиях, конкурсах,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тимбилдингах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, походах в театры, экскурсиях, которые должны проходить одновременно – это даст студентам выбор по своим интересам. В этот день любой сотрудник колледжа, студенты и педагоги по желанию могут сами проводить семинары, заранее записав себя в программу «</w:t>
      </w:r>
      <w:r w:rsidRPr="00327FC3">
        <w:rPr>
          <w:rFonts w:ascii="Times New Roman" w:eastAsia="Calibri" w:hAnsi="Times New Roman" w:cs="Times New Roman"/>
          <w:sz w:val="28"/>
          <w:szCs w:val="28"/>
          <w:lang w:val="en-US"/>
        </w:rPr>
        <w:t>Development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  <w:lang w:val="en-US"/>
        </w:rPr>
        <w:t>Day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». Данный день можно завершить небольшой концертной программой от студентов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(КВН, </w:t>
      </w:r>
      <w:r w:rsidRPr="00327FC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Stand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7FC3">
        <w:rPr>
          <w:rFonts w:ascii="Times New Roman" w:eastAsia="Calibri" w:hAnsi="Times New Roman" w:cs="Times New Roman"/>
          <w:i/>
          <w:sz w:val="24"/>
          <w:szCs w:val="24"/>
          <w:lang w:val="en-US"/>
        </w:rPr>
        <w:t>Up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, брейк-данс, сольные и групповые выступления в любом жанре музыки)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либо просмотром фильма с глубоким поучительным смыслом, мотивирующие на спорт и т.д.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Реализация данных проектов позволит расширить потенциал воспитательного, жизненного пространства обучающихся, реализовать актуальные потребности и способности личности. Проекты должны реализовываться организацией образования в постоянном взаимодействии и тесном сотрудничестве с семьями обучающихся, социальными партнерами организации образования.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</w:rPr>
        <w:t>5. Конкурсы и соревнования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привлекать студентов к различным конкурсам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(конкурсы идей по разработке IT-решений в различных отраслях с применением цифровых навыков – </w:t>
      </w:r>
      <w:proofErr w:type="spellStart"/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>Hackathon</w:t>
      </w:r>
      <w:proofErr w:type="spellEnd"/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 туристско-</w:t>
      </w:r>
      <w:proofErr w:type="spellStart"/>
      <w:r w:rsidRPr="00327FC3">
        <w:rPr>
          <w:rFonts w:ascii="Times New Roman" w:eastAsia="Calibri" w:hAnsi="Times New Roman" w:cs="Times New Roman"/>
          <w:i/>
          <w:sz w:val="24"/>
          <w:szCs w:val="24"/>
        </w:rPr>
        <w:t>краеведческо</w:t>
      </w:r>
      <w:proofErr w:type="spellEnd"/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-экологических исследовательских работ </w:t>
      </w:r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>«Г</w:t>
      </w:r>
      <w:r w:rsidRPr="00327FC3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ү</w:t>
      </w:r>
      <w:proofErr w:type="spellStart"/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>лденебер</w:t>
      </w:r>
      <w:proofErr w:type="spellEnd"/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>Қазақстан</w:t>
      </w:r>
      <w:proofErr w:type="spellEnd"/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>!»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>«ТОП 100 студентов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 колледжей Республики Казахстан», Гранд турнир </w:t>
      </w:r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>«Я – предприниматель», «</w:t>
      </w:r>
      <w:proofErr w:type="spellStart"/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>Жас</w:t>
      </w:r>
      <w:proofErr w:type="spellEnd"/>
      <w:r w:rsidRPr="00327F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турист»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327FC3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согласно Перечня республиканских и международных олимпиад и конкурсов научных проектов 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(научных соревнований)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по общеобразовательным предметам, конкурсов исполнителей, конкурсов профессионального мастерства и спортивных соревнований)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>(приказ Министерства от 7 декабря 2011 года № 514 )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и иным соревнованиям. К конкурсам в первую очередь привлекать студентов с малоимущих, многодетных и неполных семей, а также состоящих на профилактическом учете.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</w:rPr>
        <w:t>6. Организация профилактической деятельности (психологическая и социальная служба)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современной системе образования психологическая и социальная службы стали необходимой составляющей. Педагогами-психологами и социальными педагогами </w:t>
      </w:r>
      <w:r w:rsidR="00BE7C43" w:rsidRPr="00327FC3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327FC3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BE7C43" w:rsidRPr="00327FC3">
        <w:rPr>
          <w:rFonts w:ascii="Times New Roman" w:eastAsia="Calibri" w:hAnsi="Times New Roman" w:cs="Times New Roman"/>
          <w:sz w:val="28"/>
          <w:szCs w:val="28"/>
        </w:rPr>
        <w:t>и</w:t>
      </w:r>
      <w:r w:rsidRPr="00327FC3">
        <w:rPr>
          <w:rFonts w:ascii="Times New Roman" w:eastAsia="Calibri" w:hAnsi="Times New Roman" w:cs="Times New Roman"/>
          <w:sz w:val="28"/>
          <w:szCs w:val="28"/>
        </w:rPr>
        <w:t>т</w:t>
      </w:r>
      <w:r w:rsidR="00BE7C43" w:rsidRPr="00327FC3">
        <w:rPr>
          <w:rFonts w:ascii="Times New Roman" w:eastAsia="Calibri" w:hAnsi="Times New Roman" w:cs="Times New Roman"/>
          <w:sz w:val="28"/>
          <w:szCs w:val="28"/>
        </w:rPr>
        <w:t>ь</w:t>
      </w:r>
      <w:r w:rsidRPr="00327FC3">
        <w:rPr>
          <w:rFonts w:ascii="Times New Roman" w:eastAsia="Calibri" w:hAnsi="Times New Roman" w:cs="Times New Roman"/>
          <w:sz w:val="28"/>
          <w:szCs w:val="28"/>
        </w:rPr>
        <w:t>ся такие виды работ как выявление причин нарушения развития личности обучающегося, реабилитация, коррекция обучающихся -</w:t>
      </w:r>
      <w:r w:rsidRPr="00327FC3">
        <w:rPr>
          <w:rFonts w:ascii="Times New Roman" w:eastAsia="Calibri" w:hAnsi="Times New Roman" w:cs="Times New Roman"/>
          <w:sz w:val="28"/>
          <w:szCs w:val="28"/>
        </w:rPr>
        <w:tab/>
        <w:t>консультации, тренинги, диагностическая работа для обучающихся и их родителей, педагогов колледжей, и другая медико-психолого-педагогическая поддержка и помощь.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На сегодняшний день актуализиру</w:t>
      </w:r>
      <w:r w:rsidR="00EF0B23">
        <w:rPr>
          <w:rFonts w:ascii="Times New Roman" w:eastAsia="Calibri" w:hAnsi="Times New Roman" w:cs="Times New Roman"/>
          <w:sz w:val="28"/>
          <w:szCs w:val="28"/>
        </w:rPr>
        <w:t>ю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тся проблемы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кибербуллинга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религиозного экстремизма и терроризма, правонарушений и наркомании, ранней беременности, сохранения репродуктивного здоровья среди подростков.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Казахстанские подростки чаще подвергаются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буллингу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(32%) по сравнению со своими сверстниками в странах ОЭСР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(средний показатель - 23%). 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Согласно ЮНИСЕФ, более половины подростков столкнулись со случаями виртуального насилия, пропагандой религии и суицида и положительно относятся к знакомствам в социальных сетях. В этой связи предлагаются следующие меры по предотвращению вышеуказанных негативных тенденций: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- направление социальных педагогов и педагогов-психологов на курсы повышения квалификации;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- проведение мероприятий с приглашением специалистов по профилактике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буллинга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кибербулинга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суицида,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киберпреступности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ранней беременности, репродуктивного здоровья, религиозного экстремизма и терроризма, правонарушений и наркомании с дальнейшим размещением в СМИ,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интернет-ресурсах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социальных сетях,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-каналах видеороликов,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инфографиков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постеров для студентов и их родителей </w:t>
      </w:r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(необходимые материалы по профилактике </w:t>
      </w:r>
      <w:proofErr w:type="spellStart"/>
      <w:r w:rsidRPr="00327FC3">
        <w:rPr>
          <w:rFonts w:ascii="Times New Roman" w:eastAsia="Calibri" w:hAnsi="Times New Roman" w:cs="Times New Roman"/>
          <w:i/>
          <w:sz w:val="24"/>
          <w:szCs w:val="24"/>
        </w:rPr>
        <w:t>буллинга</w:t>
      </w:r>
      <w:proofErr w:type="spellEnd"/>
      <w:r w:rsidRPr="00327FC3">
        <w:rPr>
          <w:rFonts w:ascii="Times New Roman" w:eastAsia="Calibri" w:hAnsi="Times New Roman" w:cs="Times New Roman"/>
          <w:i/>
          <w:sz w:val="24"/>
          <w:szCs w:val="24"/>
        </w:rPr>
        <w:t xml:space="preserve"> прилагаются).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kk-KZ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  <w:lang w:bidi="kk-KZ"/>
        </w:rPr>
        <w:t>Особую роль в создании благоприятной образовательной среды играет кураторская деятельность.</w:t>
      </w:r>
      <w:r w:rsidRPr="00327FC3">
        <w:rPr>
          <w:rFonts w:ascii="Times New Roman" w:eastAsia="Calibri" w:hAnsi="Times New Roman" w:cs="Times New Roman"/>
          <w:sz w:val="28"/>
          <w:szCs w:val="28"/>
          <w:lang w:bidi="kk-KZ"/>
        </w:rPr>
        <w:t xml:space="preserve"> 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kk-KZ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bidi="kk-KZ"/>
        </w:rPr>
        <w:t xml:space="preserve">Кураторские часы являются важной частью содержания образования. При разработке планов кураторских часов важно ориентироваться на индивидуальные потребности и интересы обучающихся, привлекая к этому членов студенческого парламента. Формами проведения тематических классных часов могут быть: </w:t>
      </w:r>
      <w:r w:rsidRPr="00327FC3">
        <w:rPr>
          <w:rFonts w:ascii="Times New Roman" w:eastAsia="Calibri" w:hAnsi="Times New Roman" w:cs="Times New Roman"/>
          <w:i/>
          <w:sz w:val="28"/>
          <w:szCs w:val="28"/>
          <w:lang w:bidi="kk-KZ"/>
        </w:rPr>
        <w:t>беседа на определенную тему; дискуссия, диспут, дебаты, ролевые игры, тематическая лекция, собрания, час общения (вопрос-ответ), игры-путешествия, тренинги, конференции, мастер-классы, театральные постановки.</w:t>
      </w:r>
    </w:p>
    <w:p w:rsidR="00084A9D" w:rsidRPr="00327FC3" w:rsidRDefault="00084A9D" w:rsidP="00084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kk-KZ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bidi="kk-KZ"/>
        </w:rPr>
        <w:t>Куратор может инициировать разработку общих норм и правил группы совместно с обучающимися. Согласно современным исследованиям, именно совместное обсуждение и согласование общих норм поведения приводит к их ответственному соблюдению.</w:t>
      </w:r>
    </w:p>
    <w:p w:rsidR="00DD71E3" w:rsidRPr="00327FC3" w:rsidRDefault="00DD71E3" w:rsidP="00105C6A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6A4405" w:rsidRPr="00327FC3" w:rsidRDefault="00DD71E3" w:rsidP="006A4405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Относительно развития движения </w:t>
      </w:r>
      <w:proofErr w:type="spellStart"/>
      <w:r w:rsidRPr="00327FC3">
        <w:rPr>
          <w:rFonts w:ascii="Times New Roman" w:eastAsia="Calibri" w:hAnsi="Times New Roman" w:cs="Times New Roman"/>
          <w:b/>
          <w:i/>
          <w:sz w:val="28"/>
          <w:szCs w:val="28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327FC3">
        <w:rPr>
          <w:rFonts w:ascii="Times New Roman" w:eastAsia="Calibri" w:hAnsi="Times New Roman" w:cs="Times New Roman"/>
          <w:b/>
          <w:i/>
          <w:sz w:val="28"/>
          <w:szCs w:val="28"/>
        </w:rPr>
        <w:t>Ворлдскиллс</w:t>
      </w:r>
      <w:proofErr w:type="spellEnd"/>
      <w:r w:rsidRPr="00327FC3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Движение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в Казахстане регламентируются следующими нормативно-правовыми актами: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778F" w:rsidRPr="00327FC3">
        <w:rPr>
          <w:rFonts w:ascii="Times New Roman" w:eastAsia="Calibri" w:hAnsi="Times New Roman" w:cs="Times New Roman"/>
          <w:sz w:val="28"/>
          <w:szCs w:val="28"/>
        </w:rPr>
        <w:t>Приказ Министра образования и науки Республики Казахстан от 20 января 2015 года № 22 «Об определении некоммерческого акционерного общества «</w:t>
      </w:r>
      <w:proofErr w:type="spellStart"/>
      <w:r w:rsidR="005C778F" w:rsidRPr="00327FC3">
        <w:rPr>
          <w:rFonts w:ascii="Times New Roman" w:eastAsia="Calibri" w:hAnsi="Times New Roman" w:cs="Times New Roman"/>
          <w:sz w:val="28"/>
          <w:szCs w:val="28"/>
        </w:rPr>
        <w:t>Talap</w:t>
      </w:r>
      <w:proofErr w:type="spellEnd"/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» Национальным оператором проекта </w:t>
      </w:r>
      <w:proofErr w:type="spellStart"/>
      <w:r w:rsidR="005C778F" w:rsidRPr="00327FC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78F" w:rsidRPr="00327FC3">
        <w:rPr>
          <w:rFonts w:ascii="Times New Roman" w:eastAsia="Calibri" w:hAnsi="Times New Roman" w:cs="Times New Roman"/>
          <w:sz w:val="28"/>
          <w:szCs w:val="28"/>
        </w:rPr>
        <w:t>Kazakhstan</w:t>
      </w:r>
      <w:proofErr w:type="spellEnd"/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 в Республике Казахстан»;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2) </w:t>
      </w:r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Приказ Министра образования и науки Республики Казахстан от 2 апреля 2018 года № 126 «О некоторых вопросах реализации движения </w:t>
      </w:r>
      <w:proofErr w:type="spellStart"/>
      <w:r w:rsidR="005C778F" w:rsidRPr="00327FC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 в Казахстане» (далее - Приказ №126);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Правила чемпионатов </w:t>
      </w:r>
      <w:proofErr w:type="spellStart"/>
      <w:r w:rsidR="005C778F" w:rsidRPr="00327FC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78F" w:rsidRPr="00327FC3">
        <w:rPr>
          <w:rFonts w:ascii="Times New Roman" w:eastAsia="Calibri" w:hAnsi="Times New Roman" w:cs="Times New Roman"/>
          <w:sz w:val="28"/>
          <w:szCs w:val="28"/>
        </w:rPr>
        <w:t>Kazakhstan</w:t>
      </w:r>
      <w:proofErr w:type="spellEnd"/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 в Республике Казахстан (далее - Правила) (утверждены Генеральной Ассамблеей </w:t>
      </w:r>
      <w:proofErr w:type="spellStart"/>
      <w:r w:rsidR="005C778F" w:rsidRPr="00327FC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78F" w:rsidRPr="00327FC3">
        <w:rPr>
          <w:rFonts w:ascii="Times New Roman" w:eastAsia="Calibri" w:hAnsi="Times New Roman" w:cs="Times New Roman"/>
          <w:sz w:val="28"/>
          <w:szCs w:val="28"/>
        </w:rPr>
        <w:t>Kazakhstan</w:t>
      </w:r>
      <w:proofErr w:type="spellEnd"/>
      <w:r w:rsidR="005C778F" w:rsidRPr="00327FC3">
        <w:rPr>
          <w:rFonts w:ascii="Times New Roman" w:eastAsia="Calibri" w:hAnsi="Times New Roman" w:cs="Times New Roman"/>
          <w:sz w:val="28"/>
          <w:szCs w:val="28"/>
        </w:rPr>
        <w:t xml:space="preserve"> от 20 апреля 2020 года).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демонстрирует ценность навыков и повышает признание квалифицированных специалистов во всем мире.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В 2022 году по итогам региональных чемпионатов WSK были определены победители для участия в Республиканском чемпионате «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Kazakhstan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2022» с каждого региона от 5 до 30 человек.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Проведение Республиканского чемпионата WSK запланировано в период с 10 по 18 ноября 2022 года в г.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-Султан на базе Международного выставочного </w:t>
      </w:r>
      <w:r w:rsidR="00BF7B3D" w:rsidRPr="00327FC3">
        <w:rPr>
          <w:rFonts w:ascii="Times New Roman" w:eastAsia="Calibri" w:hAnsi="Times New Roman" w:cs="Times New Roman"/>
          <w:sz w:val="28"/>
          <w:szCs w:val="28"/>
        </w:rPr>
        <w:t>центра «</w:t>
      </w:r>
      <w:r w:rsidRPr="00327FC3">
        <w:rPr>
          <w:rFonts w:ascii="Times New Roman" w:eastAsia="Calibri" w:hAnsi="Times New Roman" w:cs="Times New Roman" w:hint="eastAsia"/>
          <w:sz w:val="28"/>
          <w:szCs w:val="28"/>
        </w:rPr>
        <w:t>EXPO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текущем </w:t>
      </w:r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году в связи с карантинными ограничениями </w:t>
      </w:r>
      <w:proofErr w:type="spellStart"/>
      <w:r w:rsidR="00B93890" w:rsidRPr="00327FC3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="00B93890"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</w:t>
      </w:r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проведение Международного чемпионата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</w:rPr>
        <w:t>г.Шанхай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(Китай) отменено. Международной организацией</w:t>
      </w:r>
      <w:r w:rsidRPr="00327FC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International</w:t>
      </w:r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принято решение о проведении Международного чемпионата 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с октября по ноябрь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т.г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.  в 16 городах 10 стран (Австрия, Швейцария, Германия, Финляндия, Франция, Италия, Южная Корея, Швеция, США, Германия).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Очередной международный чемпионат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пройдет в городе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Гданск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(Польша) с 5-ого сентября по 9 сентября 2023 года.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В 2022-2023 учебном согласно Правилам</w:t>
      </w:r>
      <w:r w:rsidRPr="00327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</w:rPr>
        <w:t>и Приказу № 126 необходимо предусмотреть: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</w:rPr>
        <w:t xml:space="preserve"> на уровне </w:t>
      </w:r>
      <w:proofErr w:type="spellStart"/>
      <w:r w:rsidRPr="00327FC3">
        <w:rPr>
          <w:rFonts w:ascii="Times New Roman" w:eastAsia="Calibri" w:hAnsi="Times New Roman" w:cs="Times New Roman"/>
          <w:i/>
          <w:sz w:val="28"/>
          <w:szCs w:val="28"/>
        </w:rPr>
        <w:t>ТиП</w:t>
      </w:r>
      <w:r w:rsidR="00327FC3" w:rsidRPr="00327FC3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327FC3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r w:rsidRPr="00327FC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1) расширить взаимодействие с социальными партнерами по совместному повышению квалификации экспертов WSK; 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2) при укреплении МТБ и закупе расходных материалов учитывать профессиональные стандарты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International</w:t>
      </w:r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Europe</w:t>
      </w:r>
      <w:r w:rsidRPr="00327FC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3) проводить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внутриколледжный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чемпионат WSK, в том числе по компетенциям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Abilympics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Deafskills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(по слуху) с привлечением социальных партнеров в качестве экспертов WSK;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4) применять прозрачную систему оценивания (CIS) при проведении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внутриколледжного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чемпионата WSK;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5) направлять победителей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внутриколледжного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чемпионата WSK для участия в региональном чемпионате WSK.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бенчмаркинг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лучших результатов организации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</w:t>
      </w:r>
      <w:r w:rsidR="00327FC3" w:rsidRPr="00327FC3">
        <w:rPr>
          <w:rFonts w:ascii="Times New Roman" w:eastAsia="Calibri" w:hAnsi="Times New Roman" w:cs="Times New Roman"/>
          <w:sz w:val="28"/>
          <w:szCs w:val="28"/>
        </w:rPr>
        <w:t>П</w:t>
      </w:r>
      <w:r w:rsidRPr="00327FC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в WSK, в том числе с привлечением СМИ;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5C0BDA"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рименение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инструментов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работы.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i/>
          <w:sz w:val="28"/>
          <w:szCs w:val="28"/>
        </w:rPr>
        <w:t>на уровне местных исполнительных органов: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1) продолжить развитие экспертного сообщества с активным привлечением социальных партнеров региона в движение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2) проведение регионального чемпионата WSK с привлечением социальных партнеров в качестве экспертов WSK, в том числе по компетенциям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Abilympics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="00BF7B3D" w:rsidRPr="00327FC3">
        <w:rPr>
          <w:rFonts w:ascii="Times New Roman" w:eastAsia="Calibri" w:hAnsi="Times New Roman" w:cs="Times New Roman"/>
          <w:sz w:val="28"/>
          <w:szCs w:val="28"/>
        </w:rPr>
        <w:t>Deafskills</w:t>
      </w:r>
      <w:proofErr w:type="spellEnd"/>
      <w:r w:rsidR="00BF7B3D" w:rsidRPr="00327F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по слуху), а также развитие отраслевых направлений, в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lang w:val="en-US"/>
        </w:rPr>
        <w:t>Agroskills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3) применять прозрачную систему оценивания (CIS) при проведении регионального чемпионата WSK;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4) укреплении МТБ колледжей региона </w:t>
      </w:r>
      <w:r w:rsidR="00BF7B3D" w:rsidRPr="00327FC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="00BF7B3D" w:rsidRPr="00327FC3">
        <w:rPr>
          <w:rFonts w:ascii="Times New Roman" w:eastAsia="Calibri" w:hAnsi="Times New Roman" w:cs="Times New Roman"/>
          <w:sz w:val="28"/>
          <w:szCs w:val="28"/>
        </w:rPr>
        <w:t>учитем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стандартов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International</w:t>
      </w:r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Europe</w:t>
      </w:r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и созданием на их базе тренировочных лагерей для подготовки региональной сборной к республиканскому чемпионату </w:t>
      </w:r>
      <w:r w:rsidRPr="00327FC3">
        <w:rPr>
          <w:rFonts w:ascii="Times New Roman" w:eastAsia="Calibri" w:hAnsi="Times New Roman" w:cs="Times New Roman"/>
          <w:sz w:val="28"/>
          <w:szCs w:val="28"/>
        </w:rPr>
        <w:t>WSK</w:t>
      </w:r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и НС РК к международным чемпионатам </w:t>
      </w:r>
      <w:r w:rsidRPr="00327FC3">
        <w:rPr>
          <w:rFonts w:ascii="Times New Roman" w:eastAsia="Calibri" w:hAnsi="Times New Roman" w:cs="Times New Roman"/>
          <w:sz w:val="28"/>
          <w:szCs w:val="28"/>
        </w:rPr>
        <w:t>WS</w:t>
      </w:r>
      <w:r w:rsidRPr="00327FC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5) направлять победителей регионального чемпионата WSK для участия </w:t>
      </w:r>
      <w:r w:rsidR="00BF7B3D" w:rsidRPr="00327FC3">
        <w:rPr>
          <w:rFonts w:ascii="Times New Roman" w:eastAsia="Calibri" w:hAnsi="Times New Roman" w:cs="Times New Roman"/>
          <w:sz w:val="28"/>
          <w:szCs w:val="28"/>
        </w:rPr>
        <w:t>в республиканском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чемпионате WSK;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бенчмаркинг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лучших результатов региона в WSK, в том числе с привлечением СМИ;</w:t>
      </w:r>
    </w:p>
    <w:p w:rsidR="00DD71E3" w:rsidRPr="00327FC3" w:rsidRDefault="00DD71E3" w:rsidP="006A4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5C0BDA" w:rsidRPr="00327FC3">
        <w:rPr>
          <w:rFonts w:ascii="Times New Roman" w:eastAsia="Calibri" w:hAnsi="Times New Roman" w:cs="Times New Roman"/>
          <w:sz w:val="28"/>
          <w:szCs w:val="28"/>
          <w:lang w:val="kk-KZ"/>
        </w:rPr>
        <w:t>п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рименение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инструментов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</w:t>
      </w:r>
      <w:proofErr w:type="spellStart"/>
      <w:r w:rsidRPr="00327FC3">
        <w:rPr>
          <w:rFonts w:ascii="Times New Roman" w:eastAsia="Calibri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327FC3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 на уровне региона.</w:t>
      </w:r>
    </w:p>
    <w:p w:rsidR="00617FFA" w:rsidRPr="00327FC3" w:rsidRDefault="00617FFA" w:rsidP="00105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F2F2F"/>
          <w:sz w:val="28"/>
          <w:szCs w:val="28"/>
          <w:shd w:val="clear" w:color="auto" w:fill="FFFFFF"/>
          <w:lang w:val="kk-KZ"/>
        </w:rPr>
      </w:pPr>
    </w:p>
    <w:p w:rsidR="00DD71E3" w:rsidRPr="00327FC3" w:rsidRDefault="00DD71E3" w:rsidP="006A4405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7FC3">
        <w:rPr>
          <w:rFonts w:ascii="Times New Roman" w:eastAsia="Calibri" w:hAnsi="Times New Roman" w:cs="Times New Roman"/>
          <w:b/>
          <w:i/>
          <w:sz w:val="28"/>
          <w:szCs w:val="28"/>
        </w:rPr>
        <w:t>Относительно пополнения библиотечного фонда и обеспечения учебниками</w:t>
      </w:r>
    </w:p>
    <w:p w:rsidR="00DD71E3" w:rsidRPr="00327FC3" w:rsidRDefault="00DD71E3" w:rsidP="00105C6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норматива финансирования в год на одного обучающегося предусмотрены расходы на приобретение учебников, учебно-методической литературы и пособий, которые составляют 5 МРП, что позволяет организациям образования ежегодно обновлять библиотечный фонд.</w:t>
      </w:r>
    </w:p>
    <w:p w:rsidR="00DD71E3" w:rsidRPr="00327FC3" w:rsidRDefault="00DD71E3" w:rsidP="00105C6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Управлениям образования областей и городов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-Султан, Алматы и Шымкент</w:t>
      </w: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предусмотреть приобретение и доставку учебников и учебно-методических комплексов для колледжей независимо от формы собственности, осуществляющих подготовку кадров с техническим и профессиональным образованием по государственному образовательному заказу за счет предусмотренных средств.</w:t>
      </w:r>
    </w:p>
    <w:p w:rsidR="00DD71E3" w:rsidRPr="00327FC3" w:rsidRDefault="00DD71E3" w:rsidP="00105C6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в рамках реализации постановления Правительства Республики Казахстан от 12 октября 2021 года № 724 «Об утверждении национального проекта «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Ұлттық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рухани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жаңғыру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»» на 2022-2025 годы утвержден показатель по уровню обеспеченности учебниками, изданными на казахском языке для организаций технического и профессионального образования </w:t>
      </w:r>
      <w:r w:rsidRPr="00327FC3">
        <w:rPr>
          <w:rFonts w:ascii="Arial" w:eastAsia="Times New Roman" w:hAnsi="Arial" w:cs="Arial"/>
          <w:i/>
          <w:color w:val="000000"/>
          <w:sz w:val="24"/>
          <w:szCs w:val="32"/>
        </w:rPr>
        <w:t>(2022 г. – 35%, 2023 г. – 40%, 2024 г. – 45%, 2025 г. – 50%).</w:t>
      </w:r>
    </w:p>
    <w:p w:rsidR="00DD71E3" w:rsidRPr="00327FC3" w:rsidRDefault="00DD71E3" w:rsidP="00105C6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этой связи, для исполнения данного показателя 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Управлениям образования областей и городов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-Султан, Алматы и Шымкент</w:t>
      </w: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обеспечить </w:t>
      </w:r>
      <w:r w:rsidR="00B93890"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показателя путем </w:t>
      </w: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</w:t>
      </w:r>
      <w:r w:rsidR="00B93890"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 доставк</w:t>
      </w:r>
      <w:r w:rsidR="00B93890" w:rsidRPr="00327FC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учебников</w:t>
      </w:r>
      <w:r w:rsidRPr="00327FC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на казахском языке</w:t>
      </w:r>
      <w:r w:rsidRPr="00327F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491" w:rsidRPr="00327FC3" w:rsidRDefault="00C34491" w:rsidP="00F44E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522568" w:rsidRPr="00327FC3" w:rsidRDefault="00522568" w:rsidP="0052256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Относительно проведения конкурсов профессионального мастерства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Конкурс профессионального мастерства среди педагогов организаций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образования  по отраслям проводится на основании Закона Республики Казахстан «О статусе педагога», Приказа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соревнований».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Целью конкурса профессионального мастерства по отраслям является выявление и поддержка талантливых, одаренных творческих педагогов организаций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ТиППО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, повышение престижа и имиджа преподавателей и распространение передового опыта профессионального мастерства.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В 2022 году Министерством образования и науки Республики Казахстан утверждены Положения конкурса профессионального мастерства среди педагогов организаций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образования по 13 отраслям: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It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, горно-металлургической, нефтегазовой, энергетической, инженерной, сельскохозяйственной, строительной и педагогической отраслям, здравоохранению, сервису, транспорту и связи, культуре и искусству, спорту.  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Определен перечень организаций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образования, на базе которых будут проходить конкурсы профессионального мастерства по отраслям.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Управлениям образования областей и городов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-Султан, Алматы и Шымкент: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>- обеспечить участие педагогов в конкурсах профессионального мастерства по отраслям;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- организовать базу проведения конкурсов профессионального мастерства среди педагогов организаций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образования согласно утвержденного графика;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- привлечь к проведению конкурсов профессионального мастерства среди педагогов организаций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образования представителей бизнес-сообщества, опытных сотрудников ведущих производственных предприятий (организаций), высших учебных заведений регионов, городов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</w:rPr>
        <w:t>-Султан, Алматы, Шымкент.</w:t>
      </w:r>
    </w:p>
    <w:p w:rsidR="00522568" w:rsidRPr="00327FC3" w:rsidRDefault="00522568" w:rsidP="00522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568" w:rsidRPr="00327FC3" w:rsidRDefault="00522568" w:rsidP="0052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FC3">
        <w:rPr>
          <w:rFonts w:ascii="Times New Roman" w:eastAsia="Calibri" w:hAnsi="Times New Roman" w:cs="Times New Roman"/>
          <w:b/>
          <w:bCs/>
          <w:sz w:val="28"/>
          <w:szCs w:val="28"/>
        </w:rPr>
        <w:t>График</w:t>
      </w:r>
    </w:p>
    <w:p w:rsidR="00522568" w:rsidRPr="00327FC3" w:rsidRDefault="00522568" w:rsidP="00522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F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республиканского конкурса профессионального мастерства среди педагогов организаций технического и профессионального, </w:t>
      </w:r>
      <w:proofErr w:type="spellStart"/>
      <w:r w:rsidRPr="00327FC3">
        <w:rPr>
          <w:rFonts w:ascii="Times New Roman" w:eastAsia="Calibri" w:hAnsi="Times New Roman" w:cs="Times New Roman"/>
          <w:b/>
          <w:bCs/>
          <w:sz w:val="28"/>
          <w:szCs w:val="28"/>
        </w:rPr>
        <w:t>послесреднего</w:t>
      </w:r>
      <w:proofErr w:type="spellEnd"/>
      <w:r w:rsidRPr="00327F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по отраслям на 2022-2023 учебный год</w:t>
      </w:r>
    </w:p>
    <w:p w:rsidR="00522568" w:rsidRPr="00327FC3" w:rsidRDefault="00522568" w:rsidP="00522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"/>
        <w:gridCol w:w="3260"/>
        <w:gridCol w:w="3118"/>
        <w:gridCol w:w="2403"/>
      </w:tblGrid>
      <w:tr w:rsidR="00522568" w:rsidRPr="00327FC3" w:rsidTr="00AC2B18">
        <w:trPr>
          <w:trHeight w:val="630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отрасли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Нефтегазовая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Атырауская</w:t>
            </w:r>
            <w:proofErr w:type="spellEnd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Транспорта и связи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Костанайская</w:t>
            </w:r>
            <w:proofErr w:type="spellEnd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Инженерная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ВКО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Строительная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Карагандинская область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Сельскохозяйственная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Жамбылская</w:t>
            </w:r>
            <w:proofErr w:type="spellEnd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Энергетическая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СКО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522568" w:rsidRPr="00327FC3" w:rsidTr="00AC2B18">
        <w:trPr>
          <w:trHeight w:val="323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Горно-металлургическая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Актюбинская область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522568" w:rsidRPr="00327FC3" w:rsidTr="00AC2B18">
        <w:trPr>
          <w:trHeight w:val="403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Сервиса и обслуживания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Мангистауская</w:t>
            </w:r>
            <w:proofErr w:type="spellEnd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IT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г.Нур</w:t>
            </w:r>
            <w:proofErr w:type="spellEnd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-Султан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г.Алматы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г.Алматы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522568" w:rsidRPr="00327FC3" w:rsidTr="00AC2B18">
        <w:trPr>
          <w:trHeight w:val="315"/>
        </w:trPr>
        <w:tc>
          <w:tcPr>
            <w:tcW w:w="563" w:type="dxa"/>
            <w:hideMark/>
          </w:tcPr>
          <w:p w:rsidR="00522568" w:rsidRPr="00327FC3" w:rsidRDefault="00522568" w:rsidP="005225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искусство</w:t>
            </w:r>
          </w:p>
        </w:tc>
        <w:tc>
          <w:tcPr>
            <w:tcW w:w="3118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Жамбылская</w:t>
            </w:r>
            <w:proofErr w:type="spellEnd"/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2403" w:type="dxa"/>
            <w:hideMark/>
          </w:tcPr>
          <w:p w:rsidR="00522568" w:rsidRPr="00327FC3" w:rsidRDefault="00522568" w:rsidP="005225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C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522568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7C3E82" w:rsidRDefault="007C3E82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7C3E82" w:rsidRPr="00DC1F14" w:rsidRDefault="007C3E82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522568" w:rsidRPr="00327FC3" w:rsidRDefault="00522568" w:rsidP="00522568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 w:rsidRPr="00327FC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Относительно профессионального развития педагогических работников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 xml:space="preserve">Курсы повышения квалификации осуществляются в соответствии с Правилами организации и проведения курсов повышения квалификации педагогов, а также </w:t>
      </w:r>
      <w:proofErr w:type="spellStart"/>
      <w:r w:rsidRPr="00327FC3">
        <w:rPr>
          <w:rFonts w:ascii="Times New Roman" w:eastAsia="Calibri" w:hAnsi="Times New Roman" w:cs="Times New Roman"/>
          <w:sz w:val="28"/>
        </w:rPr>
        <w:t>посткурсового</w:t>
      </w:r>
      <w:proofErr w:type="spellEnd"/>
      <w:r w:rsidRPr="00327FC3">
        <w:rPr>
          <w:rFonts w:ascii="Times New Roman" w:eastAsia="Calibri" w:hAnsi="Times New Roman" w:cs="Times New Roman"/>
          <w:sz w:val="28"/>
        </w:rPr>
        <w:t xml:space="preserve"> сопровождения деятельности педагога, утвержденных Приказом Министра образования и науки Республики Казахстан от 28 января 2016 года № 95.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>Для ознакомления с новейшими технологиями производства и оборудования предприятий с 2021 года в программы курсов повышения квалификации включена стажировка на базе предприятий.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>Внесены изменения в Закон РК «О статусе педагога», касающихся повышения квалификации педагогов не реже одного раза в три года.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>Для повышения уровня компетенции педагогов Управлениям образования областей и городов совместно с Учебно-методическими кабинетами/центрами необходимо: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>- продолжить работы по расширению перечня предприятий для прохождения стажировки педагогов в соответствии с преподаваемыми модулями/дисциплинами.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>- продолжить работы по формированию качественных списков педагогов для прохождения курсов повышения квалификации в разрезе регионов с учетом внесения нормы в ЗРК «О статусе педагога»;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 xml:space="preserve">- осуществлять </w:t>
      </w:r>
      <w:proofErr w:type="spellStart"/>
      <w:r w:rsidRPr="00327FC3">
        <w:rPr>
          <w:rFonts w:ascii="Times New Roman" w:eastAsia="Calibri" w:hAnsi="Times New Roman" w:cs="Times New Roman"/>
          <w:sz w:val="28"/>
        </w:rPr>
        <w:t>посткурсовой</w:t>
      </w:r>
      <w:proofErr w:type="spellEnd"/>
      <w:r w:rsidRPr="00327FC3">
        <w:rPr>
          <w:rFonts w:ascii="Times New Roman" w:eastAsia="Calibri" w:hAnsi="Times New Roman" w:cs="Times New Roman"/>
          <w:sz w:val="28"/>
        </w:rPr>
        <w:t xml:space="preserve"> мониторинг деятельности педагогов согласно утвержденного плана НАО «</w:t>
      </w:r>
      <w:proofErr w:type="spellStart"/>
      <w:r w:rsidRPr="00327FC3">
        <w:rPr>
          <w:rFonts w:ascii="Times New Roman" w:eastAsia="Calibri" w:hAnsi="Times New Roman" w:cs="Times New Roman"/>
          <w:sz w:val="28"/>
        </w:rPr>
        <w:t>Талап</w:t>
      </w:r>
      <w:proofErr w:type="spellEnd"/>
      <w:r w:rsidRPr="00327FC3">
        <w:rPr>
          <w:rFonts w:ascii="Times New Roman" w:eastAsia="Calibri" w:hAnsi="Times New Roman" w:cs="Times New Roman"/>
          <w:sz w:val="28"/>
        </w:rPr>
        <w:t xml:space="preserve">»; 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>- осуществлять распространение и тиражирование инновационного педагогического опыта педагогов на уровне региона и республики;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>- содействовать формированию пула экспертов из числа лучших педагогов и ведущих специалистов с производства;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>- провести работу с предприятиями региона по привлечению специалистов с производства;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27FC3">
        <w:rPr>
          <w:rFonts w:ascii="Times New Roman" w:eastAsia="Calibri" w:hAnsi="Times New Roman" w:cs="Times New Roman"/>
          <w:sz w:val="28"/>
        </w:rPr>
        <w:t>- организовать работу по участию педагогов в республиканских конкурсах профессионального мастерства по отраслям.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27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Управлениям образования областей и городов </w:t>
      </w:r>
      <w:proofErr w:type="spellStart"/>
      <w:r w:rsidRPr="00327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Нур</w:t>
      </w:r>
      <w:proofErr w:type="spellEnd"/>
      <w:r w:rsidRPr="00327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-Султан, Алматы и Шымкент: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27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согласно требованиям Правил, направлять на курсы повышения квалификации в области менеджмента первых руководителей для приобретения новых знаний, навыков и компетенций, успешного освоения содержания программы курсового обучения с целью трансляции нового опыта в собственной практике, получения подтверждающего документа (сертификата) о повышении квалификации;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27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оказывать методическую помощь и поддержку в применении первым руководителем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инновационно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-экспериментальной деятельности, участии в социальных/образовательных проектах, влияющих на повышение качества обучения;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27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содействовать созданию сообщества (ассоциации) первых руководителей с целью обмена опытом в открытом доступе, оказания своевременной помощи в разрешении вопросов и проблем, касающихся менеджмента и достижения качества обучения;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27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способствовать совершенствованию знаний и компетенций первых руководителей в использовании инновационных и ИКТ технологий;</w:t>
      </w:r>
    </w:p>
    <w:p w:rsidR="00522568" w:rsidRPr="00327FC3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27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рекомендовать первым руководителям самообучение и самообразование по овладению инструментами составления бизнес проектов, механизмами совмещения и взаимодействия бизнес и государственных структур,</w:t>
      </w:r>
      <w:r w:rsidRPr="0032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возможностей реализации </w:t>
      </w:r>
      <w:proofErr w:type="spellStart"/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стартапов</w:t>
      </w:r>
      <w:proofErr w:type="spellEnd"/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колледжах, организации предпринимательской деятельности с использованием различных способов источников финансирования.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27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327F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проводить мониторинг профессиональных достижений первых руководителей с целью определения пула </w:t>
      </w:r>
      <w:r w:rsidRPr="0032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руководителей органи</w:t>
      </w:r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заций </w:t>
      </w:r>
      <w:proofErr w:type="spellStart"/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ТиППО</w:t>
      </w:r>
      <w:proofErr w:type="spellEnd"/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обладающих лидерскими качествами в управленческой деятельности и обеспечивающих качественный результат в образовательной деятельности колледжа. 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204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Относительно проведения ротации директоров колледжей</w:t>
      </w:r>
      <w:r w:rsidRPr="00F120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20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«Правилами проведения ротации первых руководителей государственных организаций образования», утвержденных приказом Министра образования и науки Республики Казахстан от 11 ноября 2021 года № 559 (далее – Правила), ротации подлежат первые руководители, находящиеся на занимаемой должности семь и более лет.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20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проведения ротации первых руководителей, кадровой службой органов управления образованием области, города республиканского значения, столицы, района (города областного значения) формируется список первых руководителей, подлежащих ротации в целях улучшения менеджмента в организациях образования и повышения эффективности первых руководителей. 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1204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 аттестации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внесенными изменениями в Закон</w:t>
      </w:r>
      <w:r w:rsidRPr="00F12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Казахстан</w:t>
      </w:r>
      <w:r w:rsidRPr="00F1204D">
        <w:rPr>
          <w:rFonts w:ascii="Times New Roman" w:eastAsia="Calibri" w:hAnsi="Times New Roman" w:cs="Times New Roman"/>
          <w:sz w:val="28"/>
          <w:szCs w:val="28"/>
        </w:rPr>
        <w:t xml:space="preserve"> «Об образовании» </w:t>
      </w:r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квалификации руководящих кадров, педагогов осуществляется не реже одного раза в три года.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Законом Республики Казахстан «О статусе педагога» от 27 декабря 2019 года педагоги проходят аттестацию, по результатам которой присваиваются (подтверждаются) квалификационные категории в порядке, определяемом уполномоченным органом в области образования.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204D">
        <w:rPr>
          <w:rFonts w:ascii="Times New Roman" w:eastAsia="Times New Roman" w:hAnsi="Times New Roman" w:cs="Times New Roman"/>
          <w:color w:val="000000"/>
          <w:sz w:val="28"/>
        </w:rPr>
        <w:t>В текущем году НКТ в соответствии с приказом МОН РК №146 от 08.04.2022 года проводится   в срок с 11 по 29 апреля, с 1 по 29 июля, с 1 по 30 ноября 2022 года.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Планируется внесение изменений в законодательные акты, регламентирующие проведение аттестации педагогов, в части освобождения мастеров производственного обучения от сдачи НКТ, присвоения квалификационной категории специалистам, привлеченных с производства.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того, проведены работы по актуализации перечня дисциплин, сокращен перечень рекомендуемой литературы по блоку «Педагогика, методика обучения».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1204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Управлениям образования областей и городов </w:t>
      </w:r>
      <w:proofErr w:type="spellStart"/>
      <w:r w:rsidRPr="00F1204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Нур</w:t>
      </w:r>
      <w:proofErr w:type="spellEnd"/>
      <w:r w:rsidRPr="00F1204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-Султан, Алматы и Шымкент: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204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F120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F120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качественный списочный состав педагогов на присвоение квалификационной категории согласно аттестационному периоду;</w:t>
      </w:r>
    </w:p>
    <w:p w:rsidR="00522568" w:rsidRPr="00F1204D" w:rsidRDefault="00522568" w:rsidP="00522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1204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F1204D">
        <w:rPr>
          <w:rFonts w:ascii="Times New Roman" w:eastAsia="Times New Roman" w:hAnsi="Times New Roman" w:cs="Times New Roman"/>
          <w:color w:val="000000"/>
          <w:sz w:val="28"/>
        </w:rPr>
        <w:t>организовать работу экспертных советов по проведению экспертизы портфолио педагогов и комплексного аналитического обобщения итогов их деятельности.</w:t>
      </w:r>
    </w:p>
    <w:p w:rsidR="00B01080" w:rsidRPr="00F1204D" w:rsidRDefault="00B01080" w:rsidP="00105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C585F" w:rsidRPr="00F1204D" w:rsidRDefault="00084A9D" w:rsidP="00105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 w:rsidRPr="00F120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20. </w:t>
      </w:r>
      <w:r w:rsidR="009C585F" w:rsidRPr="00F120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Относительно</w:t>
      </w:r>
      <w:r w:rsidR="00AB1179" w:rsidRPr="00F120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 внедрени</w:t>
      </w:r>
      <w:r w:rsidR="00B93890" w:rsidRPr="00F120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я</w:t>
      </w:r>
      <w:r w:rsidR="009C585F" w:rsidRPr="00F120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 подушевого финансирования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 xml:space="preserve">В соответствии со статьями 54-55 Бюджетного кодекса Республики Казахстан вопросы обеспечения </w:t>
      </w:r>
      <w:proofErr w:type="spellStart"/>
      <w:r w:rsidRPr="00F1204D">
        <w:rPr>
          <w:rFonts w:ascii="Times New Roman" w:hAnsi="Times New Roman" w:cs="Times New Roman"/>
          <w:sz w:val="28"/>
        </w:rPr>
        <w:t>ТиП</w:t>
      </w:r>
      <w:r w:rsidR="00327FC3">
        <w:rPr>
          <w:rFonts w:ascii="Times New Roman" w:hAnsi="Times New Roman" w:cs="Times New Roman"/>
          <w:sz w:val="28"/>
        </w:rPr>
        <w:t>П</w:t>
      </w:r>
      <w:r w:rsidRPr="00F1204D">
        <w:rPr>
          <w:rFonts w:ascii="Times New Roman" w:hAnsi="Times New Roman" w:cs="Times New Roman"/>
          <w:sz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закреплены за местными исполнительными органами и обеспечиваются за счет средств местного бюджета.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204D">
        <w:rPr>
          <w:rFonts w:ascii="Times New Roman" w:eastAsia="Calibri" w:hAnsi="Times New Roman" w:cs="Times New Roman"/>
          <w:bCs/>
          <w:sz w:val="28"/>
          <w:szCs w:val="28"/>
        </w:rPr>
        <w:t>Согласно</w:t>
      </w:r>
      <w:r w:rsidRPr="00F1204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F1204D">
        <w:rPr>
          <w:rFonts w:ascii="Times New Roman" w:eastAsia="Calibri" w:hAnsi="Times New Roman" w:cs="Times New Roman"/>
          <w:bCs/>
          <w:sz w:val="28"/>
          <w:szCs w:val="28"/>
        </w:rPr>
        <w:t xml:space="preserve">приказу МОН </w:t>
      </w:r>
      <w:r w:rsidRPr="00F120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(29.01.2016 года № 122) </w:t>
      </w:r>
      <w:r w:rsidRPr="00F1204D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предусмотрено обязательное включение стоимости подготовки 1-го специалиста в соответствии с нормативом </w:t>
      </w:r>
      <w:proofErr w:type="spellStart"/>
      <w:r w:rsidRPr="00F1204D">
        <w:rPr>
          <w:rFonts w:ascii="Times New Roman" w:eastAsia="Calibri" w:hAnsi="Times New Roman" w:cs="Times New Roman"/>
          <w:bCs/>
          <w:sz w:val="28"/>
          <w:szCs w:val="28"/>
        </w:rPr>
        <w:t>подушевого</w:t>
      </w:r>
      <w:proofErr w:type="spellEnd"/>
      <w:r w:rsidRPr="00F1204D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финансирования </w:t>
      </w:r>
      <w:proofErr w:type="spellStart"/>
      <w:r w:rsidRPr="00F1204D">
        <w:rPr>
          <w:rFonts w:ascii="Times New Roman" w:eastAsia="Calibri" w:hAnsi="Times New Roman" w:cs="Times New Roman"/>
          <w:bCs/>
          <w:sz w:val="28"/>
          <w:szCs w:val="28"/>
        </w:rPr>
        <w:t>ТиП</w:t>
      </w:r>
      <w:r w:rsidR="00B93890" w:rsidRPr="00F1204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1204D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spellEnd"/>
      <w:r w:rsidRPr="00F1204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 xml:space="preserve">Норматив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финансирования в организациях </w:t>
      </w:r>
      <w:proofErr w:type="spellStart"/>
      <w:r w:rsidRPr="00F1204D">
        <w:rPr>
          <w:rFonts w:ascii="Times New Roman" w:hAnsi="Times New Roman" w:cs="Times New Roman"/>
          <w:sz w:val="28"/>
        </w:rPr>
        <w:t>ТиП</w:t>
      </w:r>
      <w:r w:rsidR="00B93890" w:rsidRPr="00F1204D">
        <w:rPr>
          <w:rFonts w:ascii="Times New Roman" w:hAnsi="Times New Roman" w:cs="Times New Roman"/>
          <w:sz w:val="28"/>
        </w:rPr>
        <w:t>П</w:t>
      </w:r>
      <w:r w:rsidRPr="00F1204D">
        <w:rPr>
          <w:rFonts w:ascii="Times New Roman" w:hAnsi="Times New Roman" w:cs="Times New Roman"/>
          <w:sz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осуществляется в соответствии с Правилами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F1204D">
        <w:rPr>
          <w:rFonts w:ascii="Times New Roman" w:hAnsi="Times New Roman" w:cs="Times New Roman"/>
          <w:sz w:val="28"/>
        </w:rPr>
        <w:t>послесреднего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образования, а также высшего и послевузовского образования с учетом кредитной технологии обучения (приказ Министра образования и науки Республики Казахстан от 27 ноября 2017 года № 596) и </w:t>
      </w:r>
      <w:hyperlink r:id="rId9" w:anchor="z19" w:history="1">
        <w:r w:rsidRPr="00F1204D">
          <w:rPr>
            <w:rFonts w:ascii="Times New Roman" w:hAnsi="Times New Roman" w:cs="Times New Roman"/>
            <w:sz w:val="28"/>
          </w:rPr>
          <w:t>Методик</w:t>
        </w:r>
      </w:hyperlink>
      <w:r w:rsidRPr="00F1204D">
        <w:rPr>
          <w:rFonts w:ascii="Times New Roman" w:hAnsi="Times New Roman" w:cs="Times New Roman"/>
          <w:sz w:val="28"/>
        </w:rPr>
        <w:t xml:space="preserve">ой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F1204D">
        <w:rPr>
          <w:rFonts w:ascii="Times New Roman" w:hAnsi="Times New Roman" w:cs="Times New Roman"/>
          <w:sz w:val="28"/>
        </w:rPr>
        <w:t>послесреднего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образования, а также высшего и послевузовского образования с учетом кредитной технологии обучения (приказ Министра образования и науки Республики Казахстан о</w:t>
      </w:r>
      <w:r w:rsidR="00B93890" w:rsidRPr="00F1204D">
        <w:rPr>
          <w:rFonts w:ascii="Times New Roman" w:hAnsi="Times New Roman" w:cs="Times New Roman"/>
          <w:sz w:val="28"/>
        </w:rPr>
        <w:t>т 27 ноября 2017 года № 597).</w:t>
      </w:r>
    </w:p>
    <w:p w:rsidR="00A0603D" w:rsidRPr="00F1204D" w:rsidRDefault="00A0603D" w:rsidP="00A0603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 xml:space="preserve">Указанные Правила и Методика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финансирования распространяются </w:t>
      </w:r>
      <w:r w:rsidR="00BE7C43" w:rsidRPr="00F1204D">
        <w:rPr>
          <w:rFonts w:ascii="Times New Roman" w:hAnsi="Times New Roman" w:cs="Times New Roman"/>
          <w:sz w:val="28"/>
        </w:rPr>
        <w:t>на</w:t>
      </w:r>
      <w:r w:rsidRPr="00F1204D">
        <w:rPr>
          <w:rFonts w:ascii="Times New Roman" w:hAnsi="Times New Roman" w:cs="Times New Roman"/>
          <w:sz w:val="28"/>
        </w:rPr>
        <w:t xml:space="preserve"> организаци</w:t>
      </w:r>
      <w:r w:rsidR="00BE7C43" w:rsidRPr="00F1204D">
        <w:rPr>
          <w:rFonts w:ascii="Times New Roman" w:hAnsi="Times New Roman" w:cs="Times New Roman"/>
          <w:sz w:val="28"/>
        </w:rPr>
        <w:t>и</w:t>
      </w:r>
      <w:r w:rsidRPr="00F12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204D">
        <w:rPr>
          <w:rFonts w:ascii="Times New Roman" w:hAnsi="Times New Roman" w:cs="Times New Roman"/>
          <w:sz w:val="28"/>
        </w:rPr>
        <w:t>ТиП</w:t>
      </w:r>
      <w:r w:rsidR="00B93890" w:rsidRPr="00F1204D">
        <w:rPr>
          <w:rFonts w:ascii="Times New Roman" w:hAnsi="Times New Roman" w:cs="Times New Roman"/>
          <w:sz w:val="28"/>
        </w:rPr>
        <w:t>П</w:t>
      </w:r>
      <w:r w:rsidRPr="00F1204D">
        <w:rPr>
          <w:rFonts w:ascii="Times New Roman" w:hAnsi="Times New Roman" w:cs="Times New Roman"/>
          <w:sz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, независимо от формы собственности, </w:t>
      </w:r>
      <w:r w:rsidRPr="00F1204D">
        <w:rPr>
          <w:rFonts w:ascii="Times New Roman" w:hAnsi="Times New Roman" w:cs="Times New Roman"/>
          <w:sz w:val="28"/>
          <w:lang w:val="kk-KZ"/>
        </w:rPr>
        <w:t>где</w:t>
      </w:r>
      <w:r w:rsidRPr="00F1204D">
        <w:rPr>
          <w:rFonts w:ascii="Times New Roman" w:hAnsi="Times New Roman" w:cs="Times New Roman"/>
          <w:sz w:val="28"/>
        </w:rPr>
        <w:t xml:space="preserve"> размещается государственный образовательный заказ</w:t>
      </w:r>
      <w:r w:rsidRPr="00F1204D">
        <w:rPr>
          <w:rFonts w:ascii="Times New Roman" w:hAnsi="Times New Roman" w:cs="Times New Roman"/>
          <w:sz w:val="28"/>
          <w:lang w:val="kk-KZ"/>
        </w:rPr>
        <w:t xml:space="preserve"> ТиП</w:t>
      </w:r>
      <w:r w:rsidR="00B93890" w:rsidRPr="00F1204D">
        <w:rPr>
          <w:rFonts w:ascii="Times New Roman" w:hAnsi="Times New Roman" w:cs="Times New Roman"/>
          <w:sz w:val="28"/>
          <w:lang w:val="kk-KZ"/>
        </w:rPr>
        <w:t>П</w:t>
      </w:r>
      <w:r w:rsidRPr="00F1204D">
        <w:rPr>
          <w:rFonts w:ascii="Times New Roman" w:hAnsi="Times New Roman" w:cs="Times New Roman"/>
          <w:sz w:val="28"/>
          <w:lang w:val="kk-KZ"/>
        </w:rPr>
        <w:t>О</w:t>
      </w:r>
      <w:r w:rsidRPr="00F1204D">
        <w:rPr>
          <w:rFonts w:ascii="Times New Roman" w:hAnsi="Times New Roman" w:cs="Times New Roman"/>
          <w:sz w:val="28"/>
        </w:rPr>
        <w:t xml:space="preserve">. </w:t>
      </w:r>
    </w:p>
    <w:p w:rsidR="00A0603D" w:rsidRPr="00F1204D" w:rsidRDefault="00A0603D" w:rsidP="00A060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proofErr w:type="spellStart"/>
      <w:r w:rsidRPr="00F1204D">
        <w:rPr>
          <w:rFonts w:eastAsiaTheme="minorHAnsi"/>
          <w:sz w:val="28"/>
          <w:szCs w:val="22"/>
          <w:lang w:eastAsia="en-US"/>
        </w:rPr>
        <w:t>Подушевое</w:t>
      </w:r>
      <w:proofErr w:type="spellEnd"/>
      <w:r w:rsidRPr="00F1204D">
        <w:rPr>
          <w:rFonts w:eastAsiaTheme="minorHAnsi"/>
          <w:sz w:val="28"/>
          <w:szCs w:val="22"/>
          <w:lang w:eastAsia="en-US"/>
        </w:rPr>
        <w:t xml:space="preserve"> нормативное финансирование технического и профессионального, </w:t>
      </w:r>
      <w:proofErr w:type="spellStart"/>
      <w:r w:rsidRPr="00F1204D">
        <w:rPr>
          <w:rFonts w:eastAsiaTheme="minorHAnsi"/>
          <w:sz w:val="28"/>
          <w:szCs w:val="22"/>
          <w:lang w:eastAsia="en-US"/>
        </w:rPr>
        <w:t>послесреднего</w:t>
      </w:r>
      <w:proofErr w:type="spellEnd"/>
      <w:r w:rsidRPr="00F1204D">
        <w:rPr>
          <w:rFonts w:eastAsiaTheme="minorHAnsi"/>
          <w:sz w:val="28"/>
          <w:szCs w:val="22"/>
          <w:lang w:eastAsia="en-US"/>
        </w:rPr>
        <w:t xml:space="preserve"> образования осуществляется местным исполнительным органом в следующем порядке:</w:t>
      </w:r>
    </w:p>
    <w:p w:rsidR="00A0603D" w:rsidRPr="00F1204D" w:rsidRDefault="00A0603D" w:rsidP="00A060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 w:rsidRPr="00F1204D">
        <w:rPr>
          <w:rFonts w:eastAsiaTheme="minorHAnsi"/>
          <w:sz w:val="28"/>
          <w:szCs w:val="22"/>
          <w:lang w:eastAsia="en-US"/>
        </w:rPr>
        <w:t xml:space="preserve">1) организаций технического и профессионального, </w:t>
      </w:r>
      <w:proofErr w:type="spellStart"/>
      <w:r w:rsidRPr="00F1204D">
        <w:rPr>
          <w:rFonts w:eastAsiaTheme="minorHAnsi"/>
          <w:sz w:val="28"/>
          <w:szCs w:val="22"/>
          <w:lang w:eastAsia="en-US"/>
        </w:rPr>
        <w:t>послесреднего</w:t>
      </w:r>
      <w:proofErr w:type="spellEnd"/>
      <w:r w:rsidRPr="00F1204D">
        <w:rPr>
          <w:rFonts w:eastAsiaTheme="minorHAnsi"/>
          <w:sz w:val="28"/>
          <w:szCs w:val="22"/>
          <w:lang w:eastAsia="en-US"/>
        </w:rPr>
        <w:t xml:space="preserve"> образования в организационно-правовой форме государственного учреждения – ежемесячно согласно индивидуальным планам финансирования;</w:t>
      </w:r>
    </w:p>
    <w:p w:rsidR="00A0603D" w:rsidRPr="00F1204D" w:rsidRDefault="00A0603D" w:rsidP="00A060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 w:rsidRPr="00F1204D">
        <w:rPr>
          <w:rFonts w:eastAsiaTheme="minorHAnsi"/>
          <w:sz w:val="28"/>
          <w:szCs w:val="22"/>
          <w:lang w:eastAsia="en-US"/>
        </w:rPr>
        <w:t xml:space="preserve">2) организаций технического и профессионального, </w:t>
      </w:r>
      <w:proofErr w:type="spellStart"/>
      <w:r w:rsidRPr="00F1204D">
        <w:rPr>
          <w:rFonts w:eastAsiaTheme="minorHAnsi"/>
          <w:sz w:val="28"/>
          <w:szCs w:val="22"/>
          <w:lang w:eastAsia="en-US"/>
        </w:rPr>
        <w:t>послесреднего</w:t>
      </w:r>
      <w:proofErr w:type="spellEnd"/>
      <w:r w:rsidRPr="00F1204D">
        <w:rPr>
          <w:rFonts w:eastAsiaTheme="minorHAnsi"/>
          <w:sz w:val="28"/>
          <w:szCs w:val="22"/>
          <w:lang w:eastAsia="en-US"/>
        </w:rPr>
        <w:t xml:space="preserve"> образования в других организационно-правовых формах – ежемесячно в пределах заключенных договоров на размещение государственного образовательного заказа на техническое и профессиональное, </w:t>
      </w:r>
      <w:proofErr w:type="spellStart"/>
      <w:r w:rsidRPr="00F1204D">
        <w:rPr>
          <w:rFonts w:eastAsiaTheme="minorHAnsi"/>
          <w:sz w:val="28"/>
          <w:szCs w:val="22"/>
          <w:lang w:eastAsia="en-US"/>
        </w:rPr>
        <w:t>послесреднее</w:t>
      </w:r>
      <w:proofErr w:type="spellEnd"/>
      <w:r w:rsidRPr="00F1204D">
        <w:rPr>
          <w:rFonts w:eastAsiaTheme="minorHAnsi"/>
          <w:sz w:val="28"/>
          <w:szCs w:val="22"/>
          <w:lang w:eastAsia="en-US"/>
        </w:rPr>
        <w:t xml:space="preserve"> образование на ежемесячной основе в объеме, рассчитанном за фактический контингент обучающихся, получивших указанные услуги, и (или) количество фактически предоставленных кредитов в текущем месяце.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  <w:lang w:val="kk-KZ"/>
        </w:rPr>
        <w:t xml:space="preserve">В соответствии пунктом 8 </w:t>
      </w:r>
      <w:r w:rsidRPr="00F1204D">
        <w:rPr>
          <w:rFonts w:ascii="Times New Roman" w:hAnsi="Times New Roman" w:cs="Times New Roman"/>
          <w:sz w:val="28"/>
        </w:rPr>
        <w:t>Методик</w:t>
      </w:r>
      <w:r w:rsidRPr="00F1204D">
        <w:rPr>
          <w:rFonts w:ascii="Times New Roman" w:hAnsi="Times New Roman" w:cs="Times New Roman"/>
          <w:sz w:val="28"/>
          <w:lang w:val="kk-KZ"/>
        </w:rPr>
        <w:t>и</w:t>
      </w:r>
      <w:r w:rsidRPr="00F12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норматива финансирования (Приказ МОН РК от 27 ноября 2017 года № 597)</w:t>
      </w:r>
      <w:r w:rsidRPr="00F1204D">
        <w:rPr>
          <w:rFonts w:ascii="Times New Roman" w:hAnsi="Times New Roman" w:cs="Times New Roman"/>
          <w:sz w:val="28"/>
          <w:lang w:val="kk-KZ"/>
        </w:rPr>
        <w:t xml:space="preserve"> о</w:t>
      </w:r>
      <w:proofErr w:type="spellStart"/>
      <w:r w:rsidRPr="00F1204D">
        <w:rPr>
          <w:rFonts w:ascii="Times New Roman" w:hAnsi="Times New Roman" w:cs="Times New Roman"/>
          <w:sz w:val="28"/>
        </w:rPr>
        <w:t>бъем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нормативного финансирования на </w:t>
      </w:r>
      <w:proofErr w:type="spellStart"/>
      <w:r w:rsidR="00B93890" w:rsidRPr="00F1204D">
        <w:rPr>
          <w:rFonts w:ascii="Times New Roman" w:hAnsi="Times New Roman" w:cs="Times New Roman"/>
          <w:sz w:val="28"/>
        </w:rPr>
        <w:t>ТиППО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определяется не ниже объема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норматива финансирования</w:t>
      </w:r>
      <w:r w:rsidRPr="00F1204D">
        <w:rPr>
          <w:rFonts w:ascii="Times New Roman" w:hAnsi="Times New Roman" w:cs="Times New Roman"/>
          <w:sz w:val="28"/>
          <w:lang w:val="kk-KZ"/>
        </w:rPr>
        <w:t xml:space="preserve"> ТиП</w:t>
      </w:r>
      <w:r w:rsidR="00B93890" w:rsidRPr="00F1204D">
        <w:rPr>
          <w:rFonts w:ascii="Times New Roman" w:hAnsi="Times New Roman" w:cs="Times New Roman"/>
          <w:sz w:val="28"/>
          <w:lang w:val="kk-KZ"/>
        </w:rPr>
        <w:t>П</w:t>
      </w:r>
      <w:r w:rsidRPr="00F1204D">
        <w:rPr>
          <w:rFonts w:ascii="Times New Roman" w:hAnsi="Times New Roman" w:cs="Times New Roman"/>
          <w:sz w:val="28"/>
          <w:lang w:val="kk-KZ"/>
        </w:rPr>
        <w:t>О. (</w:t>
      </w:r>
      <w:r w:rsidRPr="00F1204D">
        <w:rPr>
          <w:rFonts w:ascii="Times New Roman" w:hAnsi="Times New Roman" w:cs="Times New Roman"/>
          <w:i/>
          <w:sz w:val="28"/>
          <w:lang w:val="kk-KZ"/>
        </w:rPr>
        <w:t>В случае</w:t>
      </w:r>
      <w:r w:rsidRPr="00F1204D">
        <w:rPr>
          <w:rFonts w:ascii="Times New Roman" w:hAnsi="Times New Roman" w:cs="Times New Roman"/>
          <w:bCs/>
          <w:i/>
          <w:sz w:val="28"/>
        </w:rPr>
        <w:t xml:space="preserve"> недостаточности средств предоставлено право устанавливать размер </w:t>
      </w:r>
      <w:proofErr w:type="spellStart"/>
      <w:r w:rsidRPr="00F1204D">
        <w:rPr>
          <w:rFonts w:ascii="Times New Roman" w:hAnsi="Times New Roman" w:cs="Times New Roman"/>
          <w:bCs/>
          <w:i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bCs/>
          <w:i/>
          <w:sz w:val="28"/>
        </w:rPr>
        <w:t xml:space="preserve"> норматива сверх утвержденного размера Методикой  (Приказ МОН РК от 27 ноября 2017 года № 597), нуждающимся в дополнительном финансировании, с условием предоставления организациями </w:t>
      </w:r>
      <w:proofErr w:type="spellStart"/>
      <w:r w:rsidRPr="00F1204D">
        <w:rPr>
          <w:rFonts w:ascii="Times New Roman" w:hAnsi="Times New Roman" w:cs="Times New Roman"/>
          <w:bCs/>
          <w:i/>
          <w:sz w:val="28"/>
        </w:rPr>
        <w:t>ТиП</w:t>
      </w:r>
      <w:r w:rsidR="00B93890" w:rsidRPr="00F1204D">
        <w:rPr>
          <w:rFonts w:ascii="Times New Roman" w:hAnsi="Times New Roman" w:cs="Times New Roman"/>
          <w:bCs/>
          <w:i/>
          <w:sz w:val="28"/>
        </w:rPr>
        <w:t>П</w:t>
      </w:r>
      <w:r w:rsidRPr="00F1204D">
        <w:rPr>
          <w:rFonts w:ascii="Times New Roman" w:hAnsi="Times New Roman" w:cs="Times New Roman"/>
          <w:bCs/>
          <w:i/>
          <w:sz w:val="28"/>
        </w:rPr>
        <w:t>О</w:t>
      </w:r>
      <w:proofErr w:type="spellEnd"/>
      <w:r w:rsidRPr="00F1204D">
        <w:rPr>
          <w:rFonts w:ascii="Times New Roman" w:hAnsi="Times New Roman" w:cs="Times New Roman"/>
          <w:bCs/>
          <w:i/>
          <w:sz w:val="28"/>
        </w:rPr>
        <w:t xml:space="preserve"> подтверждающих документов и обосновании</w:t>
      </w:r>
      <w:r w:rsidRPr="00F1204D">
        <w:rPr>
          <w:rFonts w:ascii="Times New Roman" w:hAnsi="Times New Roman" w:cs="Times New Roman"/>
          <w:bCs/>
          <w:i/>
          <w:sz w:val="28"/>
          <w:lang w:val="kk-KZ"/>
        </w:rPr>
        <w:t>)</w:t>
      </w:r>
      <w:r w:rsidRPr="00F1204D">
        <w:rPr>
          <w:rFonts w:ascii="Times New Roman" w:hAnsi="Times New Roman" w:cs="Times New Roman"/>
          <w:bCs/>
          <w:i/>
          <w:sz w:val="28"/>
        </w:rPr>
        <w:t>.</w:t>
      </w:r>
    </w:p>
    <w:p w:rsidR="00A0603D" w:rsidRPr="00F1204D" w:rsidRDefault="00A0603D" w:rsidP="00A0603D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  <w:lang w:val="kk-KZ"/>
        </w:rPr>
        <w:t>Основной цел</w:t>
      </w:r>
      <w:r w:rsidR="00B93890" w:rsidRPr="00F1204D">
        <w:rPr>
          <w:rFonts w:ascii="Times New Roman" w:hAnsi="Times New Roman" w:cs="Times New Roman"/>
          <w:sz w:val="28"/>
          <w:lang w:val="kk-KZ"/>
        </w:rPr>
        <w:t>ь</w:t>
      </w:r>
      <w:r w:rsidRPr="00F1204D">
        <w:rPr>
          <w:rFonts w:ascii="Times New Roman" w:hAnsi="Times New Roman" w:cs="Times New Roman"/>
          <w:sz w:val="28"/>
          <w:lang w:val="kk-KZ"/>
        </w:rPr>
        <w:t>ю н</w:t>
      </w:r>
      <w:proofErr w:type="spellStart"/>
      <w:r w:rsidRPr="00F1204D">
        <w:rPr>
          <w:rFonts w:ascii="Times New Roman" w:hAnsi="Times New Roman" w:cs="Times New Roman"/>
          <w:sz w:val="28"/>
        </w:rPr>
        <w:t>орматив</w:t>
      </w:r>
      <w:proofErr w:type="spellEnd"/>
      <w:r w:rsidRPr="00F1204D">
        <w:rPr>
          <w:rFonts w:ascii="Times New Roman" w:hAnsi="Times New Roman" w:cs="Times New Roman"/>
          <w:sz w:val="28"/>
          <w:lang w:val="kk-KZ"/>
        </w:rPr>
        <w:t>а</w:t>
      </w:r>
      <w:r w:rsidRPr="00F120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финансирования </w:t>
      </w:r>
      <w:proofErr w:type="spellStart"/>
      <w:r w:rsidR="00B93890" w:rsidRPr="00F1204D">
        <w:rPr>
          <w:rFonts w:ascii="Times New Roman" w:hAnsi="Times New Roman" w:cs="Times New Roman"/>
          <w:sz w:val="28"/>
        </w:rPr>
        <w:t>ТиППО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</w:t>
      </w:r>
      <w:r w:rsidRPr="00F1204D">
        <w:rPr>
          <w:rFonts w:ascii="Times New Roman" w:hAnsi="Times New Roman" w:cs="Times New Roman"/>
          <w:sz w:val="28"/>
          <w:lang w:val="kk-KZ"/>
        </w:rPr>
        <w:t xml:space="preserve">является </w:t>
      </w:r>
      <w:r w:rsidRPr="00F1204D">
        <w:rPr>
          <w:rFonts w:ascii="Times New Roman" w:hAnsi="Times New Roman" w:cs="Times New Roman"/>
          <w:sz w:val="28"/>
        </w:rPr>
        <w:t xml:space="preserve">обеспечение </w:t>
      </w:r>
      <w:r w:rsidR="00F1204D" w:rsidRPr="00F1204D">
        <w:rPr>
          <w:rFonts w:ascii="Times New Roman" w:hAnsi="Times New Roman" w:cs="Times New Roman"/>
          <w:sz w:val="28"/>
        </w:rPr>
        <w:t xml:space="preserve">требований </w:t>
      </w:r>
      <w:r w:rsidRPr="00F1204D">
        <w:rPr>
          <w:rFonts w:ascii="Times New Roman" w:hAnsi="Times New Roman" w:cs="Times New Roman"/>
          <w:sz w:val="28"/>
        </w:rPr>
        <w:t>государственного общеобязательного стандарта образования</w:t>
      </w:r>
      <w:r w:rsidRPr="00F1204D">
        <w:rPr>
          <w:rFonts w:ascii="Times New Roman" w:hAnsi="Times New Roman" w:cs="Times New Roman"/>
          <w:sz w:val="28"/>
          <w:lang w:val="kk-KZ"/>
        </w:rPr>
        <w:t xml:space="preserve">, который </w:t>
      </w:r>
      <w:r w:rsidRPr="00F1204D">
        <w:rPr>
          <w:rFonts w:ascii="Times New Roman" w:hAnsi="Times New Roman" w:cs="Times New Roman"/>
          <w:sz w:val="28"/>
        </w:rPr>
        <w:t>содержит следующие расходы:</w:t>
      </w:r>
    </w:p>
    <w:p w:rsidR="00A0603D" w:rsidRPr="00F1204D" w:rsidRDefault="00A0603D" w:rsidP="00A0603D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 xml:space="preserve">- фонд оплаты труда педагогического и другого персонала организации образования </w:t>
      </w:r>
      <w:r w:rsidRPr="00F1204D">
        <w:rPr>
          <w:rFonts w:ascii="Times New Roman" w:hAnsi="Times New Roman" w:cs="Times New Roman"/>
          <w:i/>
          <w:sz w:val="28"/>
        </w:rPr>
        <w:t>(расходы по оплате труда персонала общежития не входят);</w:t>
      </w:r>
    </w:p>
    <w:p w:rsidR="00A0603D" w:rsidRPr="00F1204D" w:rsidRDefault="00A0603D" w:rsidP="00A0603D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>- учебные расходы;</w:t>
      </w:r>
    </w:p>
    <w:p w:rsidR="00A0603D" w:rsidRPr="00F1204D" w:rsidRDefault="00A0603D" w:rsidP="00A0603D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>- приобретение учебно-методической литературы;</w:t>
      </w:r>
    </w:p>
    <w:p w:rsidR="00A0603D" w:rsidRPr="00F1204D" w:rsidRDefault="00A0603D" w:rsidP="00A0603D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 xml:space="preserve">- расходы на текущее содержание учебных корпусов, лабораторий и т.п. </w:t>
      </w:r>
      <w:r w:rsidRPr="00F1204D">
        <w:rPr>
          <w:rFonts w:ascii="Times New Roman" w:hAnsi="Times New Roman" w:cs="Times New Roman"/>
          <w:i/>
          <w:sz w:val="28"/>
        </w:rPr>
        <w:t>(расходы по содержанию общежития не входят);</w:t>
      </w:r>
    </w:p>
    <w:p w:rsidR="00A0603D" w:rsidRPr="00F1204D" w:rsidRDefault="00A0603D" w:rsidP="00A0603D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 xml:space="preserve">- коммунальные расходы и расходы интернет учебных корпусов, лабораторий и т.п. </w:t>
      </w:r>
      <w:r w:rsidRPr="00F1204D">
        <w:rPr>
          <w:rFonts w:ascii="Times New Roman" w:hAnsi="Times New Roman" w:cs="Times New Roman"/>
          <w:i/>
          <w:sz w:val="28"/>
        </w:rPr>
        <w:t>(расходы общежития не входят).</w:t>
      </w:r>
    </w:p>
    <w:p w:rsidR="00A0603D" w:rsidRPr="00F1204D" w:rsidRDefault="00A0603D" w:rsidP="00A0603D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>Расходы на содержание персонала и зданий общежитий</w:t>
      </w:r>
      <w:r w:rsidRPr="00F1204D">
        <w:rPr>
          <w:rFonts w:ascii="Times New Roman" w:hAnsi="Times New Roman" w:cs="Times New Roman"/>
          <w:sz w:val="28"/>
          <w:lang w:val="kk-KZ"/>
        </w:rPr>
        <w:t xml:space="preserve">, капитальный ремонт, приобретение основных средств </w:t>
      </w:r>
      <w:r w:rsidRPr="00F1204D">
        <w:rPr>
          <w:rFonts w:ascii="Times New Roman" w:hAnsi="Times New Roman" w:cs="Times New Roman"/>
          <w:sz w:val="28"/>
        </w:rPr>
        <w:t xml:space="preserve">должны возмещаться местными исполнительными органами по фактической потребности сверх нормы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финансирования.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 xml:space="preserve">Также,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подушевой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норматив финансирования </w:t>
      </w:r>
      <w:proofErr w:type="spellStart"/>
      <w:r w:rsidRPr="00F1204D">
        <w:rPr>
          <w:rFonts w:ascii="Times New Roman" w:hAnsi="Times New Roman" w:cs="Times New Roman"/>
          <w:sz w:val="28"/>
        </w:rPr>
        <w:t>ТиП</w:t>
      </w:r>
      <w:r w:rsidR="00B93890" w:rsidRPr="00F1204D">
        <w:rPr>
          <w:rFonts w:ascii="Times New Roman" w:hAnsi="Times New Roman" w:cs="Times New Roman"/>
          <w:sz w:val="28"/>
        </w:rPr>
        <w:t>П</w:t>
      </w:r>
      <w:r w:rsidRPr="00F1204D">
        <w:rPr>
          <w:rFonts w:ascii="Times New Roman" w:hAnsi="Times New Roman" w:cs="Times New Roman"/>
          <w:sz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не распространяется на обучающихся, проходящих краткосрочное профессиональное обучение.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04D">
        <w:rPr>
          <w:rFonts w:ascii="Times New Roman" w:hAnsi="Times New Roman" w:cs="Times New Roman"/>
          <w:sz w:val="28"/>
        </w:rPr>
        <w:t xml:space="preserve">Оператором внедрения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финансирования в организациях образования (АО «Финансовый центр») определен средний размер норматива </w:t>
      </w:r>
      <w:proofErr w:type="spellStart"/>
      <w:r w:rsidRPr="00F1204D">
        <w:rPr>
          <w:rFonts w:ascii="Times New Roman" w:hAnsi="Times New Roman" w:cs="Times New Roman"/>
          <w:sz w:val="28"/>
        </w:rPr>
        <w:t>подушевого</w:t>
      </w:r>
      <w:proofErr w:type="spellEnd"/>
      <w:r w:rsidRPr="00F1204D">
        <w:rPr>
          <w:rFonts w:ascii="Times New Roman" w:hAnsi="Times New Roman" w:cs="Times New Roman"/>
          <w:sz w:val="28"/>
        </w:rPr>
        <w:t xml:space="preserve"> финансирования </w:t>
      </w:r>
      <w:proofErr w:type="spellStart"/>
      <w:r w:rsidRPr="00F1204D">
        <w:rPr>
          <w:rFonts w:ascii="Times New Roman" w:hAnsi="Times New Roman" w:cs="Times New Roman"/>
          <w:sz w:val="28"/>
        </w:rPr>
        <w:t>ТиП</w:t>
      </w:r>
      <w:r w:rsidR="00327FC3">
        <w:rPr>
          <w:rFonts w:ascii="Times New Roman" w:hAnsi="Times New Roman" w:cs="Times New Roman"/>
          <w:sz w:val="28"/>
        </w:rPr>
        <w:t>П</w:t>
      </w:r>
      <w:r w:rsidRPr="00F1204D">
        <w:rPr>
          <w:rFonts w:ascii="Times New Roman" w:hAnsi="Times New Roman" w:cs="Times New Roman"/>
          <w:sz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  <w:lang w:val="kk-KZ"/>
        </w:rPr>
        <w:t xml:space="preserve"> </w:t>
      </w:r>
      <w:r w:rsidRPr="00F1204D">
        <w:rPr>
          <w:rFonts w:ascii="Times New Roman" w:hAnsi="Times New Roman" w:cs="Times New Roman"/>
          <w:sz w:val="28"/>
        </w:rPr>
        <w:t>в разрезе областей и городов</w:t>
      </w:r>
      <w:r w:rsidRPr="00F1204D">
        <w:rPr>
          <w:rFonts w:ascii="Times New Roman" w:hAnsi="Times New Roman" w:cs="Times New Roman"/>
          <w:i/>
          <w:sz w:val="28"/>
        </w:rPr>
        <w:t>.</w:t>
      </w:r>
    </w:p>
    <w:p w:rsidR="00F44E0D" w:rsidRPr="00F1204D" w:rsidRDefault="00F44E0D" w:rsidP="007A55D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381EE9" w:rsidRPr="00F1204D" w:rsidRDefault="00084A9D" w:rsidP="00105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 w:rsidRPr="00F120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21. </w:t>
      </w:r>
      <w:r w:rsidR="00381EE9" w:rsidRPr="00F120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Относительно заполнения НОБД</w:t>
      </w:r>
    </w:p>
    <w:p w:rsidR="00A0603D" w:rsidRPr="00F1204D" w:rsidRDefault="00A0603D" w:rsidP="00A0603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1204D">
        <w:rPr>
          <w:rFonts w:ascii="Times New Roman" w:eastAsia="Times New Roman" w:hAnsi="Times New Roman" w:cs="Times New Roman"/>
          <w:sz w:val="28"/>
          <w:szCs w:val="28"/>
        </w:rPr>
        <w:t>В соответствии с пп.22-2 Статьи 6 Закона РК «Об образовании» местные исполнительные органы осуществляют сбор административных данных в объекте информатизации в области образования, которой является Национальная образовательная база данных (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далее - </w:t>
      </w:r>
      <w:r w:rsidRPr="00F1204D">
        <w:rPr>
          <w:rFonts w:ascii="Times New Roman" w:eastAsia="Times New Roman" w:hAnsi="Times New Roman" w:cs="Times New Roman"/>
          <w:sz w:val="28"/>
          <w:szCs w:val="28"/>
        </w:rPr>
        <w:t xml:space="preserve">НОБД). </w:t>
      </w:r>
    </w:p>
    <w:p w:rsidR="00A0603D" w:rsidRPr="00F1204D" w:rsidRDefault="00A0603D" w:rsidP="00A0603D">
      <w:pPr>
        <w:tabs>
          <w:tab w:val="left" w:pos="1697"/>
          <w:tab w:val="left" w:pos="1877"/>
          <w:tab w:val="left" w:pos="1913"/>
          <w:tab w:val="left" w:pos="2154"/>
          <w:tab w:val="left" w:pos="2260"/>
          <w:tab w:val="left" w:pos="2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4D">
        <w:rPr>
          <w:rFonts w:ascii="Times New Roman" w:hAnsi="Times New Roman" w:cs="Times New Roman"/>
          <w:bCs/>
          <w:sz w:val="28"/>
          <w:szCs w:val="28"/>
          <w:lang w:val="kk-KZ"/>
        </w:rPr>
        <w:t>НОБД -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государственная информационная система сферы образования, предназначенная для сбора, хранения и обработки статистических данных. </w:t>
      </w:r>
    </w:p>
    <w:p w:rsidR="00A0603D" w:rsidRPr="00F1204D" w:rsidRDefault="00A0603D" w:rsidP="00A06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данных осуществлялся два раза в год – сентябрь-октябрь и актуализация данных в марте – апреле. 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Кроме того 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сроки заполнения, предоставлялся месяц для заполнения НОБД респондентами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0603D" w:rsidRPr="00F1204D" w:rsidRDefault="00A0603D" w:rsidP="00A06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Запущена модифицированная онлайн система, которая доступна 24/7.</w:t>
      </w:r>
    </w:p>
    <w:p w:rsidR="00A0603D" w:rsidRPr="00F1204D" w:rsidRDefault="00A0603D" w:rsidP="00A06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1204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Справочно:</w:t>
      </w:r>
    </w:p>
    <w:p w:rsidR="00A0603D" w:rsidRPr="00F1204D" w:rsidRDefault="00A0603D" w:rsidP="00A06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РК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 п.22-2) ст.6 компетенция МИО «ежегодно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образования»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0603D" w:rsidRPr="00F1204D" w:rsidRDefault="00A0603D" w:rsidP="00A06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статья 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43 Закона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РК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 расширена компетенция организаций образования: «11-4) обеспечение передачи административных данных в объекты информатизации в области образования»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</w:p>
    <w:p w:rsidR="00A0603D" w:rsidRPr="00F1204D" w:rsidRDefault="00A0603D" w:rsidP="00A060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04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1204D">
        <w:rPr>
          <w:rFonts w:ascii="Times New Roman" w:hAnsi="Times New Roman" w:cs="Times New Roman"/>
          <w:sz w:val="28"/>
          <w:szCs w:val="28"/>
        </w:rPr>
        <w:t>разработаны формы административных данных, которые были утверждены Приказом Министра от 27.12.2012 г. № 570 «Об утверждении форм административной данных в рамках образовательного мониторинга»</w:t>
      </w:r>
      <w:r w:rsidRPr="00F1204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0603D" w:rsidRPr="00F1204D" w:rsidRDefault="00A0603D" w:rsidP="00A06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1204D">
        <w:rPr>
          <w:rFonts w:ascii="Times New Roman" w:hAnsi="Times New Roman" w:cs="Times New Roman"/>
          <w:sz w:val="28"/>
          <w:szCs w:val="28"/>
          <w:lang w:val="kk-KZ"/>
        </w:rPr>
        <w:t>- п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сбора административных данных регулируется Правилами осуществления образовательного мониторинга, утвержденными приказом Министра образования и науки Республики Казахстан № 459 от 12 ноября 2014 года.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учащихся и педагогов защищены </w:t>
      </w:r>
      <w:r w:rsidRPr="00F1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 РК от 21 мая 2013 года № 94-V «О персональных данных и их защите»)</w:t>
      </w: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подтверждаются ЭЦП организаций образования.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НОБД ежегодно публикуется национальный сборник «Статистика системы образования Республики Казахстан» на русском и казахском языках, предоставляются данные для Национального доклада</w:t>
      </w:r>
      <w:r w:rsidRPr="00F12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в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национальная статистика, в том числе и для международных организаций (ЮНЕСКО, ЮНИСЕФ, ИБ, ВЭФ и др.) формируется на основе НОБД.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Согласно подпункту 5-1) пункта 3 статьи 45 Закона РК «Об образовании» руководитель организации образования в порядке, установленном законами Республики Казахстан, несет ответственность за недостоверное и (или) несвоевременное представление административных данных в объекты информатизации в области образования.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04D">
        <w:rPr>
          <w:rFonts w:ascii="Times New Roman" w:hAnsi="Times New Roman" w:cs="Times New Roman"/>
          <w:sz w:val="28"/>
          <w:szCs w:val="28"/>
        </w:rPr>
        <w:t xml:space="preserve">Инструкция по заполнению Национальной образовательной базы данных </w:t>
      </w:r>
      <w:r w:rsidRPr="00F1204D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F1204D">
        <w:rPr>
          <w:rFonts w:ascii="Times New Roman" w:hAnsi="Times New Roman" w:cs="Times New Roman"/>
          <w:sz w:val="28"/>
          <w:szCs w:val="28"/>
        </w:rPr>
        <w:t>Паспорт</w:t>
      </w:r>
      <w:r w:rsidRPr="00F1204D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ехнического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  <w:r w:rsidRPr="00F12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204D">
        <w:rPr>
          <w:rFonts w:ascii="Times New Roman" w:hAnsi="Times New Roman" w:cs="Times New Roman"/>
          <w:i/>
          <w:sz w:val="28"/>
          <w:szCs w:val="28"/>
          <w:lang w:val="kk-KZ"/>
        </w:rPr>
        <w:t>(прилагается).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381EE9" w:rsidRPr="00F1204D" w:rsidRDefault="00084A9D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 w:rsidRPr="00F120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22. </w:t>
      </w:r>
      <w:r w:rsidR="00381EE9" w:rsidRPr="00F1204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Относительно работы по развитию материально-технической базы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12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kk-KZ"/>
        </w:rPr>
        <w:t xml:space="preserve"> </w:t>
      </w:r>
      <w:r w:rsidRPr="00F12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k-KZ"/>
        </w:rPr>
        <w:t>Законом Республики Казахстан «Об образовании» (ст.6)</w:t>
      </w:r>
      <w:r w:rsidRPr="00F1204D">
        <w:rPr>
          <w:rFonts w:ascii="Times New Roman" w:hAnsi="Times New Roman" w:cs="Times New Roman"/>
          <w:sz w:val="28"/>
          <w:szCs w:val="28"/>
        </w:rPr>
        <w:t xml:space="preserve"> приобретение обо</w:t>
      </w:r>
      <w:r w:rsidR="00F465C0" w:rsidRPr="00F1204D">
        <w:rPr>
          <w:rFonts w:ascii="Times New Roman" w:hAnsi="Times New Roman" w:cs="Times New Roman"/>
          <w:sz w:val="28"/>
          <w:szCs w:val="28"/>
        </w:rPr>
        <w:t>рудования колледжам и реализация</w:t>
      </w:r>
      <w:r w:rsidRPr="00F1204D">
        <w:rPr>
          <w:rFonts w:ascii="Times New Roman" w:hAnsi="Times New Roman" w:cs="Times New Roman"/>
          <w:sz w:val="28"/>
          <w:szCs w:val="28"/>
        </w:rPr>
        <w:t xml:space="preserve"> программы технического и профессионального,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образования осуществлял</w:t>
      </w:r>
      <w:r w:rsidR="00F465C0" w:rsidRPr="00F1204D">
        <w:rPr>
          <w:rFonts w:ascii="Times New Roman" w:hAnsi="Times New Roman" w:cs="Times New Roman"/>
          <w:sz w:val="28"/>
          <w:szCs w:val="28"/>
        </w:rPr>
        <w:t>о</w:t>
      </w:r>
      <w:r w:rsidRPr="00F1204D">
        <w:rPr>
          <w:rFonts w:ascii="Times New Roman" w:hAnsi="Times New Roman" w:cs="Times New Roman"/>
          <w:sz w:val="28"/>
          <w:szCs w:val="28"/>
        </w:rPr>
        <w:t>с</w:t>
      </w:r>
      <w:r w:rsidR="00F465C0" w:rsidRPr="00F1204D">
        <w:rPr>
          <w:rFonts w:ascii="Times New Roman" w:hAnsi="Times New Roman" w:cs="Times New Roman"/>
          <w:sz w:val="28"/>
          <w:szCs w:val="28"/>
        </w:rPr>
        <w:t>ь</w:t>
      </w:r>
      <w:r w:rsidRPr="00F1204D">
        <w:rPr>
          <w:rFonts w:ascii="Times New Roman" w:hAnsi="Times New Roman" w:cs="Times New Roman"/>
          <w:sz w:val="28"/>
          <w:szCs w:val="28"/>
        </w:rPr>
        <w:t xml:space="preserve"> местными исполнительными органами.</w:t>
      </w:r>
    </w:p>
    <w:p w:rsidR="00A0603D" w:rsidRPr="00F1204D" w:rsidRDefault="00A0603D" w:rsidP="00A060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1204D">
        <w:rPr>
          <w:rFonts w:ascii="Times New Roman" w:eastAsia="Times New Roman" w:hAnsi="Times New Roman" w:cs="Times New Roman"/>
          <w:color w:val="000000"/>
          <w:sz w:val="28"/>
        </w:rPr>
        <w:t>Дальнейшая работа по модернизации материально-технической базы колледжей будет продолжена в рамках реализации Национального проекта «Качественное образование «Образованная нация», утвержденн</w:t>
      </w:r>
      <w:r w:rsidR="00F465C0" w:rsidRPr="00F1204D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F1204D">
        <w:rPr>
          <w:rFonts w:ascii="Times New Roman" w:eastAsia="Times New Roman" w:hAnsi="Times New Roman" w:cs="Times New Roman"/>
          <w:color w:val="000000"/>
          <w:sz w:val="28"/>
        </w:rPr>
        <w:t>й постановлением Правительства Республики Казахстан от 12 октября 2021 года № 726 (далее – Национальный проект).</w:t>
      </w:r>
    </w:p>
    <w:p w:rsidR="00A0603D" w:rsidRPr="00F1204D" w:rsidRDefault="00A0603D" w:rsidP="00A060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04D">
        <w:rPr>
          <w:rFonts w:ascii="Times New Roman" w:eastAsia="Times New Roman" w:hAnsi="Times New Roman" w:cs="Times New Roman"/>
          <w:color w:val="000000"/>
          <w:sz w:val="28"/>
        </w:rPr>
        <w:t xml:space="preserve">В целях реализации мероприятия «Оснащение современным оборудованием учебно-производственных мастерских колледжей» в рамках Национального проекта, местными исполнительными органами запланировано оснащение современным оборудованием колледжей за счет средств местного бюджета. </w:t>
      </w:r>
    </w:p>
    <w:p w:rsidR="00A0603D" w:rsidRPr="00F1204D" w:rsidRDefault="00A0603D" w:rsidP="00A060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204D">
        <w:rPr>
          <w:rFonts w:ascii="Times New Roman" w:eastAsia="Times New Roman" w:hAnsi="Times New Roman" w:cs="Times New Roman"/>
          <w:color w:val="000000"/>
          <w:sz w:val="28"/>
        </w:rPr>
        <w:t xml:space="preserve">В этой связи </w:t>
      </w:r>
      <w:r w:rsidR="00B93890" w:rsidRPr="00F1204D">
        <w:rPr>
          <w:rFonts w:ascii="Times New Roman" w:eastAsia="Times New Roman" w:hAnsi="Times New Roman" w:cs="Times New Roman"/>
          <w:color w:val="000000"/>
          <w:sz w:val="28"/>
        </w:rPr>
        <w:t xml:space="preserve">Управлениям образования областей и городов </w:t>
      </w:r>
      <w:proofErr w:type="spellStart"/>
      <w:r w:rsidR="00B93890" w:rsidRPr="00F1204D">
        <w:rPr>
          <w:rFonts w:ascii="Times New Roman" w:eastAsia="Times New Roman" w:hAnsi="Times New Roman" w:cs="Times New Roman"/>
          <w:color w:val="000000"/>
          <w:sz w:val="28"/>
        </w:rPr>
        <w:t>Нур</w:t>
      </w:r>
      <w:proofErr w:type="spellEnd"/>
      <w:r w:rsidR="00B93890" w:rsidRPr="00F1204D">
        <w:rPr>
          <w:rFonts w:ascii="Times New Roman" w:eastAsia="Times New Roman" w:hAnsi="Times New Roman" w:cs="Times New Roman"/>
          <w:color w:val="000000"/>
          <w:sz w:val="28"/>
        </w:rPr>
        <w:t xml:space="preserve">-Султана, Алматы и Шымкента </w:t>
      </w:r>
      <w:r w:rsidRPr="00F1204D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</w:t>
      </w:r>
      <w:r w:rsidR="00F465C0" w:rsidRPr="00F1204D">
        <w:rPr>
          <w:rFonts w:ascii="Times New Roman" w:eastAsia="Times New Roman" w:hAnsi="Times New Roman" w:cs="Times New Roman"/>
          <w:color w:val="000000"/>
          <w:sz w:val="28"/>
        </w:rPr>
        <w:t>активизировать</w:t>
      </w:r>
      <w:r w:rsidRPr="00F1204D">
        <w:rPr>
          <w:rFonts w:ascii="Times New Roman" w:eastAsia="Times New Roman" w:hAnsi="Times New Roman" w:cs="Times New Roman"/>
          <w:color w:val="000000"/>
          <w:sz w:val="28"/>
        </w:rPr>
        <w:t xml:space="preserve"> работу по оснащению современным оборудованием учебно-производственных мастерских колледжей за счет средств местного бюджета в рамках Национального проекта. </w:t>
      </w:r>
    </w:p>
    <w:p w:rsidR="00381EE9" w:rsidRPr="00F1204D" w:rsidRDefault="00381EE9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33F99" w:rsidRPr="00F1204D" w:rsidRDefault="00084A9D" w:rsidP="00105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 xml:space="preserve">23. </w:t>
      </w:r>
      <w:r w:rsidR="00381EE9" w:rsidRPr="00F1204D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>Относительно реализации продукции собственного производства, выпускаем</w:t>
      </w:r>
      <w:r w:rsidR="00F465C0" w:rsidRPr="00F1204D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>ых</w:t>
      </w:r>
      <w:r w:rsidR="00381EE9" w:rsidRPr="00F1204D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 xml:space="preserve"> в учебно-производственных мастерских, учебных хозяйствах</w:t>
      </w:r>
      <w:r w:rsidR="00933F99" w:rsidRPr="00F1204D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shd w:val="clear" w:color="auto" w:fill="FFFFFF"/>
        </w:rPr>
        <w:t xml:space="preserve"> (статьи 63-2 Закона РК «Об образовании»)</w:t>
      </w:r>
    </w:p>
    <w:p w:rsidR="00A0603D" w:rsidRPr="00F1204D" w:rsidRDefault="00A0603D" w:rsidP="00A06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 xml:space="preserve">В соответствии с Законом РК «Об образовании» организации образования реализующие образовательные программы технического и профессионального,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образования осуществляют образовательную деятельность, которая не связана с предпринимательской деятельностью.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соответствии со статьей 61 Закона </w:t>
      </w:r>
      <w:r w:rsidRPr="00F1204D">
        <w:rPr>
          <w:rFonts w:ascii="Times New Roman" w:hAnsi="Times New Roman" w:cs="Times New Roman"/>
          <w:sz w:val="28"/>
          <w:szCs w:val="28"/>
        </w:rPr>
        <w:t>РК «Об образовании»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источниками финансирования </w:t>
      </w:r>
      <w:r w:rsidR="00B93890" w:rsidRPr="00F1204D">
        <w:rPr>
          <w:rFonts w:ascii="Times New Roman" w:hAnsi="Times New Roman" w:cs="Times New Roman"/>
          <w:sz w:val="28"/>
          <w:szCs w:val="28"/>
        </w:rPr>
        <w:t>организаций</w:t>
      </w:r>
      <w:r w:rsidRPr="00F1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</w:t>
      </w:r>
      <w:r w:rsidR="00B93890" w:rsidRPr="00F1204D">
        <w:rPr>
          <w:rFonts w:ascii="Times New Roman" w:hAnsi="Times New Roman" w:cs="Times New Roman"/>
          <w:sz w:val="28"/>
          <w:szCs w:val="28"/>
        </w:rPr>
        <w:t>П</w:t>
      </w:r>
      <w:r w:rsidRPr="00F120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явля</w:t>
      </w:r>
      <w:r w:rsidR="00B93890"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тся: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1) бюджетное финансирование </w:t>
      </w:r>
      <w:r w:rsidR="00F465C0"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содержани</w:t>
      </w:r>
      <w:r w:rsidR="00F465C0"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государственных учреждений образования;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2) бюджетное финансирование государственного образовательного заказа; 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3) </w:t>
      </w:r>
      <w:r w:rsidR="00F465C0"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доходы от оказание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платных услуг, не противоречащих законодательству Республики Казахстан;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4) кредиты финансовых организаций.</w:t>
      </w:r>
    </w:p>
    <w:p w:rsidR="00A0603D" w:rsidRPr="00F1204D" w:rsidRDefault="00A0603D" w:rsidP="00A06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Согласно пункту 3-2 статьи 63-2 Закона РК «Об образовании» учебные заведения </w:t>
      </w:r>
      <w:proofErr w:type="spellStart"/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ТиП</w:t>
      </w:r>
      <w:r w:rsidR="00B93890"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</w:t>
      </w:r>
      <w:proofErr w:type="spellEnd"/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образования, </w:t>
      </w:r>
      <w:proofErr w:type="spellStart"/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т.е</w:t>
      </w:r>
      <w:proofErr w:type="spellEnd"/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оказыват</w:t>
      </w:r>
      <w:r w:rsidR="00F465C0"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ь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образовательные платные услуги, реализ</w:t>
      </w:r>
      <w:r w:rsidR="00F465C0"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овывать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продукцию собственного производства, выпускаемую в учебно-производственных мастерских, учебных хозяйствах и зарабатывать дополнительные доходы. 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proofErr w:type="spellStart"/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редства</w:t>
      </w:r>
      <w:proofErr w:type="spellEnd"/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поступающие от оказания платных видов деятельности и реализации товаров (работ, услуг) расходуются в соответствии с планами поступлений и расходов денег в соответствии с приказом Министра образования и науки Республики Казахстан от 24 октября 2017 года № 541 «Об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услуг)». 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этой связи руководствуясь со статьей 102 Бюджетного кодекса РК, учебным заведениям </w:t>
      </w:r>
      <w:proofErr w:type="spellStart"/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ТиП</w:t>
      </w:r>
      <w:r w:rsidR="00327FC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</w:t>
      </w:r>
      <w:proofErr w:type="spellEnd"/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необходимо ежегодно составлят</w:t>
      </w:r>
      <w:r w:rsidR="00F465C0"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ь</w:t>
      </w:r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план поступлений и расходов денег от реализации товаров (работ, услуг) по их видам на основании </w:t>
      </w:r>
      <w:hyperlink r:id="rId10" w:anchor="z1" w:history="1">
        <w:r w:rsidRPr="00F1204D">
          <w:rPr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>приказа</w:t>
        </w:r>
      </w:hyperlink>
      <w:r w:rsidRPr="00F1204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Министра финансов Республики Казахстан от 4 декабря 2014 года № 540 «Об утверждении Правил исполнения бюджета и его кассового обслуживания».  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При этом, согласно пункту 4 статьи 126 Закона РК «О гос</w:t>
      </w:r>
      <w:r w:rsidR="00F465C0" w:rsidRPr="00F1204D">
        <w:rPr>
          <w:rFonts w:ascii="Times New Roman" w:hAnsi="Times New Roman" w:cs="Times New Roman"/>
          <w:sz w:val="28"/>
          <w:szCs w:val="28"/>
        </w:rPr>
        <w:t>ударственном имуществе» запрещае</w:t>
      </w:r>
      <w:r w:rsidRPr="00F1204D">
        <w:rPr>
          <w:rFonts w:ascii="Times New Roman" w:hAnsi="Times New Roman" w:cs="Times New Roman"/>
          <w:sz w:val="28"/>
          <w:szCs w:val="28"/>
        </w:rPr>
        <w:t>тся осуществление государственными юридическими лицами деятельности, а также совершение сделок, не отвечающих предмету и целям их деятельности, закрепленной в уставе (положении).</w:t>
      </w:r>
    </w:p>
    <w:p w:rsidR="00A0603D" w:rsidRPr="00F1204D" w:rsidRDefault="00A0603D" w:rsidP="00A0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 xml:space="preserve">В этой связи учебным заведениям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</w:t>
      </w:r>
      <w:r w:rsidR="00327FC3">
        <w:rPr>
          <w:rFonts w:ascii="Times New Roman" w:hAnsi="Times New Roman" w:cs="Times New Roman"/>
          <w:sz w:val="28"/>
          <w:szCs w:val="28"/>
        </w:rPr>
        <w:t>П</w:t>
      </w:r>
      <w:r w:rsidRPr="00F120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, необходимо внести изменения в свои уставы о расширении своей деятельности на основании пункта 3-2 статьи 63 и пункта 2 статьи 41 Закона РК «Об образовании». </w:t>
      </w:r>
    </w:p>
    <w:p w:rsidR="00381EE9" w:rsidRPr="00F1204D" w:rsidRDefault="00381EE9" w:rsidP="0010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EE9" w:rsidRPr="00F1204D" w:rsidRDefault="00084A9D" w:rsidP="00105C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04D">
        <w:rPr>
          <w:rFonts w:ascii="Times New Roman" w:hAnsi="Times New Roman" w:cs="Times New Roman"/>
          <w:b/>
          <w:i/>
          <w:sz w:val="28"/>
          <w:szCs w:val="28"/>
        </w:rPr>
        <w:t xml:space="preserve">24. </w:t>
      </w:r>
      <w:r w:rsidR="00381EE9" w:rsidRPr="00F1204D">
        <w:rPr>
          <w:rFonts w:ascii="Times New Roman" w:hAnsi="Times New Roman" w:cs="Times New Roman"/>
          <w:b/>
          <w:i/>
          <w:sz w:val="28"/>
          <w:szCs w:val="28"/>
        </w:rPr>
        <w:t>Относительно международной отраслевой аккре</w:t>
      </w:r>
      <w:r w:rsidR="00F465C0" w:rsidRPr="00F1204D">
        <w:rPr>
          <w:rFonts w:ascii="Times New Roman" w:hAnsi="Times New Roman" w:cs="Times New Roman"/>
          <w:b/>
          <w:i/>
          <w:sz w:val="28"/>
          <w:szCs w:val="28"/>
        </w:rPr>
        <w:t>дитации колледжей и деятельности центров компетенций</w:t>
      </w:r>
      <w:r w:rsidR="00381EE9" w:rsidRPr="00F12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603D" w:rsidRPr="00F1204D" w:rsidRDefault="00EF0B23" w:rsidP="00A0603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603D" w:rsidRPr="00F1204D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«Качественное образование «Образованная нация», утвержденн</w:t>
      </w:r>
      <w:r w:rsidR="00F465C0" w:rsidRPr="00F1204D">
        <w:rPr>
          <w:rFonts w:ascii="Times New Roman" w:hAnsi="Times New Roman" w:cs="Times New Roman"/>
          <w:sz w:val="28"/>
          <w:szCs w:val="28"/>
        </w:rPr>
        <w:t>ой</w:t>
      </w:r>
      <w:r w:rsidR="00A0603D" w:rsidRPr="00F1204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12 октября 2021 года № 726 до 2025 года предусмотрено</w:t>
      </w:r>
      <w:r w:rsidR="00F465C0" w:rsidRPr="00F1204D">
        <w:rPr>
          <w:rFonts w:ascii="Times New Roman" w:hAnsi="Times New Roman" w:cs="Times New Roman"/>
          <w:sz w:val="28"/>
          <w:szCs w:val="28"/>
        </w:rPr>
        <w:t xml:space="preserve"> создание 20 центров компетенций</w:t>
      </w:r>
      <w:r w:rsidR="00A0603D" w:rsidRPr="00F1204D">
        <w:rPr>
          <w:rFonts w:ascii="Times New Roman" w:hAnsi="Times New Roman" w:cs="Times New Roman"/>
          <w:sz w:val="28"/>
          <w:szCs w:val="28"/>
        </w:rPr>
        <w:t xml:space="preserve">, соответствующих </w:t>
      </w:r>
      <w:r w:rsidR="00A0603D" w:rsidRPr="006C1F4C">
        <w:rPr>
          <w:rFonts w:ascii="Times New Roman" w:hAnsi="Times New Roman" w:cs="Times New Roman"/>
          <w:sz w:val="28"/>
          <w:szCs w:val="28"/>
        </w:rPr>
        <w:t xml:space="preserve">отраслевым требованиям </w:t>
      </w:r>
      <w:r w:rsidR="00F465C0" w:rsidRPr="00F1204D">
        <w:rPr>
          <w:rFonts w:ascii="Times New Roman" w:hAnsi="Times New Roman" w:cs="Times New Roman"/>
          <w:sz w:val="28"/>
          <w:szCs w:val="28"/>
        </w:rPr>
        <w:t>предполагает</w:t>
      </w:r>
      <w:r w:rsidR="00A0603D" w:rsidRPr="00F1204D">
        <w:rPr>
          <w:rFonts w:ascii="Times New Roman" w:hAnsi="Times New Roman" w:cs="Times New Roman"/>
          <w:sz w:val="28"/>
          <w:szCs w:val="28"/>
        </w:rPr>
        <w:t xml:space="preserve"> прохождение отраслевой аккредитации по международным требованиям, по аналогии колледжа «APEK </w:t>
      </w:r>
      <w:proofErr w:type="spellStart"/>
      <w:r w:rsidR="00A0603D" w:rsidRPr="00F1204D">
        <w:rPr>
          <w:rFonts w:ascii="Times New Roman" w:hAnsi="Times New Roman" w:cs="Times New Roman"/>
          <w:sz w:val="28"/>
          <w:szCs w:val="28"/>
        </w:rPr>
        <w:t>PetroTechnic</w:t>
      </w:r>
      <w:proofErr w:type="spellEnd"/>
      <w:r w:rsidR="00A0603D" w:rsidRPr="00F1204D">
        <w:rPr>
          <w:rFonts w:ascii="Times New Roman" w:hAnsi="Times New Roman" w:cs="Times New Roman"/>
          <w:sz w:val="28"/>
          <w:szCs w:val="28"/>
        </w:rPr>
        <w:t>», который осуществляет подготовку кадров для нефтегазовой отрасли по международным требованиям.</w:t>
      </w:r>
    </w:p>
    <w:p w:rsidR="00A0603D" w:rsidRPr="00F1204D" w:rsidRDefault="00A0603D" w:rsidP="00A0603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 xml:space="preserve">Данный колледж прошел международную отраслевую аккредитацию OPITO, который признается по всему миру. В настоящее время сформирован перечень 20 организаций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</w:t>
      </w:r>
      <w:r w:rsidR="00327FC3">
        <w:rPr>
          <w:rFonts w:ascii="Times New Roman" w:hAnsi="Times New Roman" w:cs="Times New Roman"/>
          <w:sz w:val="28"/>
          <w:szCs w:val="28"/>
        </w:rPr>
        <w:t>П</w:t>
      </w:r>
      <w:r w:rsidRPr="00F120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, на базе которых созданы центры компетенций, по отраслям: машиностроительная; горно-металлургическая отрасль; сфера обслуживания; нефтехимическая промышленность; энергетика; аграрное производство и промышленность; IT-отрасль; строительство; металлообработка; легкая промышленность. Колледжами разработаны дорожные карты по прохождению оценки на соответствие международным отраслевым требованиям (стандартам). </w:t>
      </w:r>
    </w:p>
    <w:p w:rsidR="00A0603D" w:rsidRPr="00F1204D" w:rsidRDefault="00A0603D" w:rsidP="00105C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81EE9" w:rsidRPr="00F1204D" w:rsidRDefault="00084A9D" w:rsidP="00105C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04D">
        <w:rPr>
          <w:rFonts w:ascii="Times New Roman" w:hAnsi="Times New Roman" w:cs="Times New Roman"/>
          <w:b/>
          <w:i/>
          <w:sz w:val="28"/>
          <w:szCs w:val="28"/>
        </w:rPr>
        <w:t xml:space="preserve">25. </w:t>
      </w:r>
      <w:r w:rsidR="00381EE9" w:rsidRPr="00F1204D">
        <w:rPr>
          <w:rFonts w:ascii="Times New Roman" w:hAnsi="Times New Roman" w:cs="Times New Roman"/>
          <w:b/>
          <w:i/>
          <w:sz w:val="28"/>
          <w:szCs w:val="28"/>
        </w:rPr>
        <w:t>Относительно дея</w:t>
      </w:r>
      <w:r w:rsidR="00EF0B23">
        <w:rPr>
          <w:rFonts w:ascii="Times New Roman" w:hAnsi="Times New Roman" w:cs="Times New Roman"/>
          <w:b/>
          <w:i/>
          <w:sz w:val="28"/>
          <w:szCs w:val="28"/>
        </w:rPr>
        <w:t>тельности центров компетенции</w:t>
      </w:r>
    </w:p>
    <w:p w:rsidR="00A0603D" w:rsidRPr="00F1204D" w:rsidRDefault="00A0603D" w:rsidP="00A0603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 xml:space="preserve">Центры компетенций создаются в составе колледжей как структурное подразделение. На сегодняшний день для создания центров компетенций на базе действующих колледжей имеется нормативная правовая база (приказ </w:t>
      </w:r>
      <w:r w:rsidR="00B93890" w:rsidRPr="00F1204D">
        <w:rPr>
          <w:rFonts w:ascii="Times New Roman" w:hAnsi="Times New Roman" w:cs="Times New Roman"/>
          <w:sz w:val="28"/>
          <w:szCs w:val="28"/>
        </w:rPr>
        <w:t>м</w:t>
      </w:r>
      <w:r w:rsidRPr="00F1204D">
        <w:rPr>
          <w:rFonts w:ascii="Times New Roman" w:hAnsi="Times New Roman" w:cs="Times New Roman"/>
          <w:sz w:val="28"/>
          <w:szCs w:val="28"/>
        </w:rPr>
        <w:t>инистра образования и науки РК от 30 октября 2018 года № 595).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Основными задач</w:t>
      </w:r>
      <w:r w:rsidR="00F465C0" w:rsidRPr="00F1204D">
        <w:rPr>
          <w:rFonts w:ascii="Times New Roman" w:hAnsi="Times New Roman" w:cs="Times New Roman"/>
          <w:sz w:val="28"/>
          <w:szCs w:val="28"/>
        </w:rPr>
        <w:t>ам</w:t>
      </w:r>
      <w:r w:rsidRPr="00F1204D">
        <w:rPr>
          <w:rFonts w:ascii="Times New Roman" w:hAnsi="Times New Roman" w:cs="Times New Roman"/>
          <w:sz w:val="28"/>
          <w:szCs w:val="28"/>
        </w:rPr>
        <w:t>и центра компетенци</w:t>
      </w:r>
      <w:r w:rsidR="00B93890" w:rsidRPr="00F1204D">
        <w:rPr>
          <w:rFonts w:ascii="Times New Roman" w:hAnsi="Times New Roman" w:cs="Times New Roman"/>
          <w:sz w:val="28"/>
          <w:szCs w:val="28"/>
        </w:rPr>
        <w:t>и</w:t>
      </w:r>
      <w:r w:rsidRPr="00F1204D">
        <w:rPr>
          <w:rFonts w:ascii="Times New Roman" w:hAnsi="Times New Roman" w:cs="Times New Roman"/>
          <w:sz w:val="28"/>
          <w:szCs w:val="28"/>
        </w:rPr>
        <w:t xml:space="preserve"> явля</w:t>
      </w:r>
      <w:r w:rsidR="00F465C0" w:rsidRPr="00F1204D">
        <w:rPr>
          <w:rFonts w:ascii="Times New Roman" w:hAnsi="Times New Roman" w:cs="Times New Roman"/>
          <w:sz w:val="28"/>
          <w:szCs w:val="28"/>
        </w:rPr>
        <w:t>ю</w:t>
      </w:r>
      <w:r w:rsidRPr="00F1204D">
        <w:rPr>
          <w:rFonts w:ascii="Times New Roman" w:hAnsi="Times New Roman" w:cs="Times New Roman"/>
          <w:sz w:val="28"/>
          <w:szCs w:val="28"/>
        </w:rPr>
        <w:t>тся: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создание единой образовательной среды;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организация практики для студентов, педагогов колледжей и вузов;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участие в научно-прикладных проектах; 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обучение по программам дополнительного образования;</w:t>
      </w:r>
    </w:p>
    <w:p w:rsidR="00A0603D" w:rsidRPr="00F1204D" w:rsidRDefault="00F465C0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реализация</w:t>
      </w:r>
      <w:r w:rsidR="00A0603D" w:rsidRPr="00F1204D">
        <w:rPr>
          <w:rFonts w:ascii="Times New Roman" w:hAnsi="Times New Roman" w:cs="Times New Roman"/>
          <w:sz w:val="28"/>
          <w:szCs w:val="28"/>
        </w:rPr>
        <w:t xml:space="preserve"> товаров (работ, услуг) собственного производства и другие виды </w:t>
      </w:r>
      <w:r w:rsidR="00B93890" w:rsidRPr="00F1204D">
        <w:rPr>
          <w:rFonts w:ascii="Times New Roman" w:hAnsi="Times New Roman" w:cs="Times New Roman"/>
          <w:sz w:val="28"/>
          <w:szCs w:val="28"/>
        </w:rPr>
        <w:t>деятельности</w:t>
      </w:r>
      <w:r w:rsidRPr="00F1204D">
        <w:rPr>
          <w:rFonts w:ascii="Times New Roman" w:hAnsi="Times New Roman" w:cs="Times New Roman"/>
          <w:sz w:val="28"/>
          <w:szCs w:val="28"/>
        </w:rPr>
        <w:t>,</w:t>
      </w:r>
      <w:r w:rsidR="00A0603D" w:rsidRPr="00F1204D">
        <w:rPr>
          <w:rFonts w:ascii="Times New Roman" w:hAnsi="Times New Roman" w:cs="Times New Roman"/>
          <w:sz w:val="28"/>
          <w:szCs w:val="28"/>
        </w:rPr>
        <w:t xml:space="preserve"> отвечающи</w:t>
      </w:r>
      <w:r w:rsidRPr="00F1204D">
        <w:rPr>
          <w:rFonts w:ascii="Times New Roman" w:hAnsi="Times New Roman" w:cs="Times New Roman"/>
          <w:sz w:val="28"/>
          <w:szCs w:val="28"/>
        </w:rPr>
        <w:t>е</w:t>
      </w:r>
      <w:r w:rsidR="00A0603D" w:rsidRPr="00F1204D">
        <w:rPr>
          <w:rFonts w:ascii="Times New Roman" w:hAnsi="Times New Roman" w:cs="Times New Roman"/>
          <w:sz w:val="28"/>
          <w:szCs w:val="28"/>
        </w:rPr>
        <w:t xml:space="preserve"> предмету и целям, закрепленн</w:t>
      </w:r>
      <w:r w:rsidRPr="00F1204D">
        <w:rPr>
          <w:rFonts w:ascii="Times New Roman" w:hAnsi="Times New Roman" w:cs="Times New Roman"/>
          <w:sz w:val="28"/>
          <w:szCs w:val="28"/>
        </w:rPr>
        <w:t>ыми</w:t>
      </w:r>
      <w:r w:rsidR="00A0603D" w:rsidRPr="00F1204D">
        <w:rPr>
          <w:rFonts w:ascii="Times New Roman" w:hAnsi="Times New Roman" w:cs="Times New Roman"/>
          <w:sz w:val="28"/>
          <w:szCs w:val="28"/>
        </w:rPr>
        <w:t xml:space="preserve"> в уставе колледжа.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Функции Центра предусматривают реализацию следующих мероприятий, в том числе на возмездной основе:</w:t>
      </w:r>
    </w:p>
    <w:p w:rsidR="00A0603D" w:rsidRPr="00F1204D" w:rsidRDefault="00A0603D" w:rsidP="00A0603D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организация и функционирование тренировочного лагеря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>;</w:t>
      </w:r>
    </w:p>
    <w:p w:rsidR="00A0603D" w:rsidRPr="00F1204D" w:rsidRDefault="00A0603D" w:rsidP="00A0603D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проведение чемпионатов по стандартам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и других конкурсов профессионального мастерства;</w:t>
      </w:r>
    </w:p>
    <w:p w:rsidR="00A0603D" w:rsidRPr="00F1204D" w:rsidRDefault="00A0603D" w:rsidP="00A0603D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производственное обучение/профессиональная практика студентов организаций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</w:t>
      </w:r>
      <w:r w:rsidR="00522568" w:rsidRPr="00F1204D">
        <w:rPr>
          <w:rFonts w:ascii="Times New Roman" w:hAnsi="Times New Roman" w:cs="Times New Roman"/>
          <w:sz w:val="28"/>
          <w:szCs w:val="28"/>
        </w:rPr>
        <w:t>П</w:t>
      </w:r>
      <w:r w:rsidRPr="00F120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и вузов;</w:t>
      </w:r>
    </w:p>
    <w:p w:rsidR="00A0603D" w:rsidRPr="00F1204D" w:rsidRDefault="00A0603D" w:rsidP="00A0603D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организация и проведение сетевого обучения;</w:t>
      </w:r>
    </w:p>
    <w:p w:rsidR="00A0603D" w:rsidRPr="00F1204D" w:rsidRDefault="00A0603D" w:rsidP="00A0603D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подготовка, переподготовка и повышение квалификации работников предприятий;</w:t>
      </w:r>
    </w:p>
    <w:p w:rsidR="00A0603D" w:rsidRPr="00F1204D" w:rsidRDefault="00A0603D" w:rsidP="00A0603D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курсовое обучение и стажировка педагогов и руководителей организаций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</w:t>
      </w:r>
      <w:r w:rsidR="00522568" w:rsidRPr="00F1204D">
        <w:rPr>
          <w:rFonts w:ascii="Times New Roman" w:hAnsi="Times New Roman" w:cs="Times New Roman"/>
          <w:sz w:val="28"/>
          <w:szCs w:val="28"/>
        </w:rPr>
        <w:t>П</w:t>
      </w:r>
      <w:r w:rsidRPr="00F120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>, школ и вузов;</w:t>
      </w:r>
    </w:p>
    <w:p w:rsidR="00A0603D" w:rsidRPr="00F1204D" w:rsidRDefault="00A0603D" w:rsidP="00A0603D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мероприятий для учащихся школ;</w:t>
      </w:r>
    </w:p>
    <w:p w:rsidR="00A0603D" w:rsidRPr="00F1204D" w:rsidRDefault="00A0603D" w:rsidP="00A0603D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участие в научно-прикладных проектах с использованием учебно-материальной базы Центра в качестве испытательного полигона (базы практики);</w:t>
      </w:r>
    </w:p>
    <w:p w:rsidR="00A0603D" w:rsidRPr="00F1204D" w:rsidRDefault="00A0603D" w:rsidP="00A0603D">
      <w:pPr>
        <w:tabs>
          <w:tab w:val="left" w:pos="1134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реализация других мероприятий в рамках уставной деятельности организации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</w:t>
      </w:r>
      <w:r w:rsidR="00522568" w:rsidRPr="00F1204D">
        <w:rPr>
          <w:rFonts w:ascii="Times New Roman" w:hAnsi="Times New Roman" w:cs="Times New Roman"/>
          <w:sz w:val="28"/>
          <w:szCs w:val="28"/>
        </w:rPr>
        <w:t>П</w:t>
      </w:r>
      <w:r w:rsidRPr="00F120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>.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 xml:space="preserve">Для создания Центра организации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</w:t>
      </w:r>
      <w:r w:rsidR="00522568" w:rsidRPr="00F1204D">
        <w:rPr>
          <w:rFonts w:ascii="Times New Roman" w:hAnsi="Times New Roman" w:cs="Times New Roman"/>
          <w:sz w:val="28"/>
          <w:szCs w:val="28"/>
        </w:rPr>
        <w:t>П</w:t>
      </w:r>
      <w:r w:rsidRPr="00F120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определить помещение, соответствующее санитарным нормам; 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располагать Центр компетенции в отдельном корпусе или блоке;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предоставить компьютерную технику с лицензионным программным обеспечением и доступом к сети Интернет;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оснастить оборудованием, соответствующим современным производственным требованиям и/или стандартам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>;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предусмотреть наличие не менее 2 штатных педагогов, имеющих соответствующее образование, опыт работы на производстве и/или прошедших стажировку на производстве за последние пять лет по заявленной специальности/квалификации;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обеспечить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безбарьерный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доступ для лиц с особыми образовательными потребностями; 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 xml:space="preserve">получить рекомендации, от не менее </w:t>
      </w:r>
      <w:r w:rsidR="00F465C0" w:rsidRPr="00F1204D">
        <w:rPr>
          <w:rFonts w:ascii="Times New Roman" w:hAnsi="Times New Roman" w:cs="Times New Roman"/>
          <w:sz w:val="28"/>
          <w:szCs w:val="28"/>
        </w:rPr>
        <w:t xml:space="preserve">от </w:t>
      </w:r>
      <w:r w:rsidRPr="00F1204D">
        <w:rPr>
          <w:rFonts w:ascii="Times New Roman" w:hAnsi="Times New Roman" w:cs="Times New Roman"/>
          <w:sz w:val="28"/>
          <w:szCs w:val="28"/>
        </w:rPr>
        <w:t xml:space="preserve">2 работодателей, о соответствии оборудования современным требованиям производства. </w:t>
      </w:r>
    </w:p>
    <w:p w:rsidR="00A0603D" w:rsidRPr="00F1204D" w:rsidRDefault="00A0603D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Для обеспечения внутренней нормативно-правовой базы, организаци</w:t>
      </w:r>
      <w:r w:rsidR="00F465C0" w:rsidRPr="00F1204D">
        <w:rPr>
          <w:rFonts w:ascii="Times New Roman" w:hAnsi="Times New Roman" w:cs="Times New Roman"/>
          <w:sz w:val="28"/>
          <w:szCs w:val="28"/>
        </w:rPr>
        <w:t>ям</w:t>
      </w:r>
      <w:r w:rsidRPr="00F1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</w:t>
      </w:r>
      <w:r w:rsidR="00B93890" w:rsidRPr="00F1204D">
        <w:rPr>
          <w:rFonts w:ascii="Times New Roman" w:hAnsi="Times New Roman" w:cs="Times New Roman"/>
          <w:sz w:val="28"/>
          <w:szCs w:val="28"/>
        </w:rPr>
        <w:t>П</w:t>
      </w:r>
      <w:r w:rsidRPr="00F120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рекомендуется разработать </w:t>
      </w:r>
      <w:r w:rsidR="00F465C0" w:rsidRPr="00F1204D">
        <w:rPr>
          <w:rFonts w:ascii="Times New Roman" w:hAnsi="Times New Roman" w:cs="Times New Roman"/>
          <w:sz w:val="28"/>
          <w:szCs w:val="28"/>
        </w:rPr>
        <w:t xml:space="preserve">и утвердить руководителем организации </w:t>
      </w:r>
      <w:proofErr w:type="spellStart"/>
      <w:r w:rsidR="00F465C0" w:rsidRPr="00F1204D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>:</w:t>
      </w:r>
    </w:p>
    <w:p w:rsidR="00A0603D" w:rsidRPr="00F1204D" w:rsidRDefault="00A0603D" w:rsidP="00B93890">
      <w:pPr>
        <w:pStyle w:val="a7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Положение о Центре компетенции;</w:t>
      </w:r>
    </w:p>
    <w:p w:rsidR="00A0603D" w:rsidRPr="00F1204D" w:rsidRDefault="00F465C0" w:rsidP="00A06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-</w:t>
      </w:r>
      <w:r w:rsidRPr="00F1204D">
        <w:rPr>
          <w:rFonts w:ascii="Times New Roman" w:hAnsi="Times New Roman" w:cs="Times New Roman"/>
          <w:sz w:val="28"/>
          <w:szCs w:val="28"/>
        </w:rPr>
        <w:tab/>
        <w:t>Паспорт Центра компетенции</w:t>
      </w:r>
      <w:r w:rsidR="00A0603D" w:rsidRPr="00F1204D">
        <w:rPr>
          <w:rFonts w:ascii="Times New Roman" w:hAnsi="Times New Roman" w:cs="Times New Roman"/>
          <w:sz w:val="28"/>
          <w:szCs w:val="28"/>
        </w:rPr>
        <w:t>.</w:t>
      </w:r>
    </w:p>
    <w:p w:rsidR="00F465C0" w:rsidRPr="00F1204D" w:rsidRDefault="00F465C0" w:rsidP="00F465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 xml:space="preserve">Таким образом, организациям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 необходимо продолжить работу по созданию центров компетенций на базе организации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 xml:space="preserve">, укомплектованных инструментом, оборудованием и техническим инвентарем необходимых для реализации программ по подготовке, переподготовке и повышению квалификации кадров по профилю специальности, подготовке участников чемпионатов </w:t>
      </w:r>
      <w:proofErr w:type="spellStart"/>
      <w:r w:rsidRPr="00F1204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1204D">
        <w:rPr>
          <w:rFonts w:ascii="Times New Roman" w:hAnsi="Times New Roman" w:cs="Times New Roman"/>
          <w:sz w:val="28"/>
          <w:szCs w:val="28"/>
        </w:rPr>
        <w:t>, проведению занятий производственного обучения, при прохождению обучающимися учебно-производственной практики  по специальности, проведению демонстрационных экзаменов и оказанию услуг по выполнению работ производственного характера, включая выпуск товаров.</w:t>
      </w:r>
    </w:p>
    <w:p w:rsidR="00A0603D" w:rsidRPr="00F1204D" w:rsidRDefault="00A0603D" w:rsidP="00A0603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04D">
        <w:rPr>
          <w:rFonts w:ascii="Times New Roman" w:hAnsi="Times New Roman" w:cs="Times New Roman"/>
          <w:sz w:val="28"/>
          <w:szCs w:val="28"/>
        </w:rPr>
        <w:t>В результате создания центров компетенций будет выстроена система массовых курсов подготовки и переподготовки молодежи и всех желающих (вечерних, онлайн-курсов</w:t>
      </w:r>
      <w:r w:rsidR="00EF0B2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1204D">
        <w:rPr>
          <w:rFonts w:ascii="Times New Roman" w:hAnsi="Times New Roman" w:cs="Times New Roman"/>
          <w:sz w:val="28"/>
          <w:szCs w:val="28"/>
        </w:rPr>
        <w:t>).</w:t>
      </w:r>
    </w:p>
    <w:p w:rsidR="00381EE9" w:rsidRPr="00F1204D" w:rsidRDefault="00381EE9" w:rsidP="00792B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8"/>
          <w:szCs w:val="28"/>
        </w:rPr>
      </w:pPr>
    </w:p>
    <w:p w:rsidR="00D411F5" w:rsidRPr="00933F99" w:rsidRDefault="00084A9D" w:rsidP="00792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20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26. </w:t>
      </w:r>
      <w:r w:rsidR="00D411F5" w:rsidRPr="00F1204D">
        <w:rPr>
          <w:rFonts w:ascii="Times New Roman" w:eastAsia="Calibri" w:hAnsi="Times New Roman" w:cs="Times New Roman"/>
          <w:b/>
          <w:i/>
          <w:sz w:val="28"/>
          <w:szCs w:val="28"/>
        </w:rPr>
        <w:t>Обеспечить исполнени</w:t>
      </w:r>
      <w:r w:rsidR="00BE58E7" w:rsidRPr="00F1204D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D411F5" w:rsidRPr="00F120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плана «</w:t>
      </w:r>
      <w:proofErr w:type="spellStart"/>
      <w:r w:rsidR="00D411F5" w:rsidRPr="00F1204D">
        <w:rPr>
          <w:rFonts w:ascii="Times New Roman" w:eastAsia="Calibri" w:hAnsi="Times New Roman" w:cs="Times New Roman"/>
          <w:b/>
          <w:i/>
          <w:sz w:val="28"/>
          <w:szCs w:val="28"/>
        </w:rPr>
        <w:t>Жас</w:t>
      </w:r>
      <w:proofErr w:type="spellEnd"/>
      <w:r w:rsidR="00D411F5" w:rsidRPr="00F120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411F5" w:rsidRPr="00F1204D">
        <w:rPr>
          <w:rFonts w:ascii="Times New Roman" w:eastAsia="Calibri" w:hAnsi="Times New Roman" w:cs="Times New Roman"/>
          <w:b/>
          <w:i/>
          <w:sz w:val="28"/>
          <w:szCs w:val="28"/>
        </w:rPr>
        <w:t>Талап</w:t>
      </w:r>
      <w:proofErr w:type="spellEnd"/>
      <w:r w:rsidR="00D411F5" w:rsidRPr="00F120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="00FA4351" w:rsidRPr="00F1204D">
        <w:rPr>
          <w:rFonts w:ascii="Times New Roman" w:eastAsia="Calibri" w:hAnsi="Times New Roman" w:cs="Times New Roman"/>
          <w:i/>
          <w:sz w:val="28"/>
          <w:szCs w:val="28"/>
        </w:rPr>
        <w:t xml:space="preserve">(план </w:t>
      </w:r>
      <w:r w:rsidR="00D411F5" w:rsidRPr="00F1204D">
        <w:rPr>
          <w:rFonts w:ascii="Times New Roman" w:eastAsia="Calibri" w:hAnsi="Times New Roman" w:cs="Times New Roman"/>
          <w:i/>
          <w:sz w:val="28"/>
          <w:szCs w:val="28"/>
        </w:rPr>
        <w:t>прилагается</w:t>
      </w:r>
      <w:r w:rsidR="00FA4351" w:rsidRPr="00F1204D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4519BB" w:rsidRDefault="004519BB" w:rsidP="00792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9BB" w:rsidRDefault="004519BB" w:rsidP="00451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00C" w:rsidRPr="00F02484" w:rsidRDefault="004B300C" w:rsidP="004B300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B300C" w:rsidRPr="00C97921" w:rsidRDefault="004B300C" w:rsidP="00C97921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300C" w:rsidRPr="00C97921" w:rsidSect="00F12807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C1" w:rsidRDefault="005108C1" w:rsidP="00903884">
      <w:pPr>
        <w:spacing w:after="0" w:line="240" w:lineRule="auto"/>
      </w:pPr>
      <w:r>
        <w:separator/>
      </w:r>
    </w:p>
  </w:endnote>
  <w:endnote w:type="continuationSeparator" w:id="0">
    <w:p w:rsidR="005108C1" w:rsidRDefault="005108C1" w:rsidP="0090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C1" w:rsidRDefault="005108C1" w:rsidP="00903884">
      <w:pPr>
        <w:spacing w:after="0" w:line="240" w:lineRule="auto"/>
      </w:pPr>
      <w:r>
        <w:separator/>
      </w:r>
    </w:p>
  </w:footnote>
  <w:footnote w:type="continuationSeparator" w:id="0">
    <w:p w:rsidR="005108C1" w:rsidRDefault="005108C1" w:rsidP="0090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15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08C1" w:rsidRPr="003B752D" w:rsidRDefault="005108C1">
        <w:pPr>
          <w:pStyle w:val="a3"/>
          <w:jc w:val="center"/>
          <w:rPr>
            <w:rFonts w:ascii="Times New Roman" w:hAnsi="Times New Roman" w:cs="Times New Roman"/>
          </w:rPr>
        </w:pPr>
        <w:r w:rsidRPr="003B752D">
          <w:rPr>
            <w:rFonts w:ascii="Times New Roman" w:hAnsi="Times New Roman" w:cs="Times New Roman"/>
          </w:rPr>
          <w:fldChar w:fldCharType="begin"/>
        </w:r>
        <w:r w:rsidRPr="003B752D">
          <w:rPr>
            <w:rFonts w:ascii="Times New Roman" w:hAnsi="Times New Roman" w:cs="Times New Roman"/>
          </w:rPr>
          <w:instrText>PAGE   \* MERGEFORMAT</w:instrText>
        </w:r>
        <w:r w:rsidRPr="003B752D">
          <w:rPr>
            <w:rFonts w:ascii="Times New Roman" w:hAnsi="Times New Roman" w:cs="Times New Roman"/>
          </w:rPr>
          <w:fldChar w:fldCharType="separate"/>
        </w:r>
        <w:r w:rsidR="00AE21BC">
          <w:rPr>
            <w:rFonts w:ascii="Times New Roman" w:hAnsi="Times New Roman" w:cs="Times New Roman"/>
            <w:noProof/>
          </w:rPr>
          <w:t>5</w:t>
        </w:r>
        <w:r w:rsidRPr="003B752D">
          <w:rPr>
            <w:rFonts w:ascii="Times New Roman" w:hAnsi="Times New Roman" w:cs="Times New Roman"/>
          </w:rPr>
          <w:fldChar w:fldCharType="end"/>
        </w:r>
      </w:p>
    </w:sdtContent>
  </w:sdt>
  <w:p w:rsidR="005108C1" w:rsidRDefault="005108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059"/>
    <w:multiLevelType w:val="hybridMultilevel"/>
    <w:tmpl w:val="2D14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A32"/>
    <w:multiLevelType w:val="hybridMultilevel"/>
    <w:tmpl w:val="8CF89EAA"/>
    <w:lvl w:ilvl="0" w:tplc="F70AD5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B3D37"/>
    <w:multiLevelType w:val="hybridMultilevel"/>
    <w:tmpl w:val="523C5B10"/>
    <w:lvl w:ilvl="0" w:tplc="611E4F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972"/>
    <w:multiLevelType w:val="hybridMultilevel"/>
    <w:tmpl w:val="94EA5C38"/>
    <w:lvl w:ilvl="0" w:tplc="A12A3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607DA"/>
    <w:multiLevelType w:val="hybridMultilevel"/>
    <w:tmpl w:val="12A8F526"/>
    <w:lvl w:ilvl="0" w:tplc="6B94761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A27556"/>
    <w:multiLevelType w:val="hybridMultilevel"/>
    <w:tmpl w:val="D59EA642"/>
    <w:lvl w:ilvl="0" w:tplc="C3AACD28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1178"/>
    <w:multiLevelType w:val="hybridMultilevel"/>
    <w:tmpl w:val="A9F239C0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004B"/>
    <w:multiLevelType w:val="hybridMultilevel"/>
    <w:tmpl w:val="C9CE5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966EE5"/>
    <w:multiLevelType w:val="hybridMultilevel"/>
    <w:tmpl w:val="4ACCE3AE"/>
    <w:lvl w:ilvl="0" w:tplc="DDB87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4F5FCE"/>
    <w:multiLevelType w:val="hybridMultilevel"/>
    <w:tmpl w:val="7958AB0E"/>
    <w:lvl w:ilvl="0" w:tplc="E9C26F9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005EA"/>
    <w:multiLevelType w:val="hybridMultilevel"/>
    <w:tmpl w:val="8F3A191E"/>
    <w:lvl w:ilvl="0" w:tplc="07D612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7817CB"/>
    <w:multiLevelType w:val="hybridMultilevel"/>
    <w:tmpl w:val="D96C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155220"/>
    <w:multiLevelType w:val="hybridMultilevel"/>
    <w:tmpl w:val="3628053A"/>
    <w:lvl w:ilvl="0" w:tplc="B49C7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8B61B2"/>
    <w:multiLevelType w:val="hybridMultilevel"/>
    <w:tmpl w:val="5582B0F6"/>
    <w:lvl w:ilvl="0" w:tplc="DD2C8B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83930"/>
    <w:multiLevelType w:val="hybridMultilevel"/>
    <w:tmpl w:val="386C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90F1B"/>
    <w:multiLevelType w:val="hybridMultilevel"/>
    <w:tmpl w:val="CF966AC2"/>
    <w:lvl w:ilvl="0" w:tplc="39E094F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1B2A4F"/>
    <w:multiLevelType w:val="hybridMultilevel"/>
    <w:tmpl w:val="E1422AC2"/>
    <w:lvl w:ilvl="0" w:tplc="05AE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5920BF"/>
    <w:multiLevelType w:val="hybridMultilevel"/>
    <w:tmpl w:val="0C487ACA"/>
    <w:lvl w:ilvl="0" w:tplc="8B5A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681A99"/>
    <w:multiLevelType w:val="hybridMultilevel"/>
    <w:tmpl w:val="0720D4C4"/>
    <w:lvl w:ilvl="0" w:tplc="921E1A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EB83D7D"/>
    <w:multiLevelType w:val="hybridMultilevel"/>
    <w:tmpl w:val="A51227A0"/>
    <w:lvl w:ilvl="0" w:tplc="EAE03F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8869B5"/>
    <w:multiLevelType w:val="hybridMultilevel"/>
    <w:tmpl w:val="6FD6F524"/>
    <w:lvl w:ilvl="0" w:tplc="B8E22ECA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"/>
  </w:num>
  <w:num w:numId="5">
    <w:abstractNumId w:val="9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7"/>
  </w:num>
  <w:num w:numId="13">
    <w:abstractNumId w:val="15"/>
  </w:num>
  <w:num w:numId="14">
    <w:abstractNumId w:val="13"/>
  </w:num>
  <w:num w:numId="15">
    <w:abstractNumId w:val="19"/>
  </w:num>
  <w:num w:numId="16">
    <w:abstractNumId w:val="3"/>
  </w:num>
  <w:num w:numId="17">
    <w:abstractNumId w:val="11"/>
  </w:num>
  <w:num w:numId="18">
    <w:abstractNumId w:val="5"/>
  </w:num>
  <w:num w:numId="19">
    <w:abstractNumId w:val="16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5"/>
    <w:rsid w:val="00004705"/>
    <w:rsid w:val="0001427B"/>
    <w:rsid w:val="0001539F"/>
    <w:rsid w:val="00022DAF"/>
    <w:rsid w:val="00024C5A"/>
    <w:rsid w:val="00051D99"/>
    <w:rsid w:val="00052929"/>
    <w:rsid w:val="000762B1"/>
    <w:rsid w:val="00083674"/>
    <w:rsid w:val="00084A9D"/>
    <w:rsid w:val="000B1548"/>
    <w:rsid w:val="000B361A"/>
    <w:rsid w:val="000B4229"/>
    <w:rsid w:val="000C2E44"/>
    <w:rsid w:val="000C519F"/>
    <w:rsid w:val="000F02A2"/>
    <w:rsid w:val="000F5E6D"/>
    <w:rsid w:val="000F71A0"/>
    <w:rsid w:val="00105C6A"/>
    <w:rsid w:val="00125355"/>
    <w:rsid w:val="001325F5"/>
    <w:rsid w:val="00176B1B"/>
    <w:rsid w:val="001B5865"/>
    <w:rsid w:val="001C22C9"/>
    <w:rsid w:val="001E6110"/>
    <w:rsid w:val="001F0899"/>
    <w:rsid w:val="0020707A"/>
    <w:rsid w:val="00212B05"/>
    <w:rsid w:val="00215424"/>
    <w:rsid w:val="002230A4"/>
    <w:rsid w:val="0022410A"/>
    <w:rsid w:val="0022413A"/>
    <w:rsid w:val="00237466"/>
    <w:rsid w:val="00250CE2"/>
    <w:rsid w:val="002652D0"/>
    <w:rsid w:val="002779C6"/>
    <w:rsid w:val="00277B63"/>
    <w:rsid w:val="0029046F"/>
    <w:rsid w:val="002D371D"/>
    <w:rsid w:val="0030421E"/>
    <w:rsid w:val="00317B4E"/>
    <w:rsid w:val="003242C9"/>
    <w:rsid w:val="00326B27"/>
    <w:rsid w:val="00327FC3"/>
    <w:rsid w:val="003445E1"/>
    <w:rsid w:val="003544EE"/>
    <w:rsid w:val="00355648"/>
    <w:rsid w:val="0036385F"/>
    <w:rsid w:val="00381EA4"/>
    <w:rsid w:val="00381EE9"/>
    <w:rsid w:val="00382AF9"/>
    <w:rsid w:val="00390C5D"/>
    <w:rsid w:val="003954D2"/>
    <w:rsid w:val="00397134"/>
    <w:rsid w:val="003B15ED"/>
    <w:rsid w:val="003B3D61"/>
    <w:rsid w:val="003B6EE5"/>
    <w:rsid w:val="003C1BFC"/>
    <w:rsid w:val="003C21D5"/>
    <w:rsid w:val="003D0BDE"/>
    <w:rsid w:val="003D0EFE"/>
    <w:rsid w:val="0040462A"/>
    <w:rsid w:val="00405F66"/>
    <w:rsid w:val="00416365"/>
    <w:rsid w:val="00420249"/>
    <w:rsid w:val="00427645"/>
    <w:rsid w:val="0043352C"/>
    <w:rsid w:val="00445788"/>
    <w:rsid w:val="004519BB"/>
    <w:rsid w:val="00453BC6"/>
    <w:rsid w:val="0045474E"/>
    <w:rsid w:val="00474E10"/>
    <w:rsid w:val="0047610B"/>
    <w:rsid w:val="004965F8"/>
    <w:rsid w:val="004B300C"/>
    <w:rsid w:val="004B35A6"/>
    <w:rsid w:val="004C1886"/>
    <w:rsid w:val="004D778B"/>
    <w:rsid w:val="004E07B0"/>
    <w:rsid w:val="00504E26"/>
    <w:rsid w:val="005108C1"/>
    <w:rsid w:val="00522568"/>
    <w:rsid w:val="00560DF6"/>
    <w:rsid w:val="005A423B"/>
    <w:rsid w:val="005B60B8"/>
    <w:rsid w:val="005C0BDA"/>
    <w:rsid w:val="005C778F"/>
    <w:rsid w:val="005D0AAC"/>
    <w:rsid w:val="005E7DB8"/>
    <w:rsid w:val="005F200A"/>
    <w:rsid w:val="005F5EE7"/>
    <w:rsid w:val="00601B15"/>
    <w:rsid w:val="00601FCD"/>
    <w:rsid w:val="00617FFA"/>
    <w:rsid w:val="00620812"/>
    <w:rsid w:val="006256A4"/>
    <w:rsid w:val="006573B7"/>
    <w:rsid w:val="00674162"/>
    <w:rsid w:val="00680EC0"/>
    <w:rsid w:val="00682421"/>
    <w:rsid w:val="006A4405"/>
    <w:rsid w:val="006A79FD"/>
    <w:rsid w:val="006B01F1"/>
    <w:rsid w:val="006B36EC"/>
    <w:rsid w:val="006C1F4C"/>
    <w:rsid w:val="006C51B8"/>
    <w:rsid w:val="006D7F0D"/>
    <w:rsid w:val="006E1389"/>
    <w:rsid w:val="006F1153"/>
    <w:rsid w:val="00704286"/>
    <w:rsid w:val="00704302"/>
    <w:rsid w:val="007109F2"/>
    <w:rsid w:val="007235A6"/>
    <w:rsid w:val="007377DE"/>
    <w:rsid w:val="007606F5"/>
    <w:rsid w:val="0076219F"/>
    <w:rsid w:val="00770789"/>
    <w:rsid w:val="00785279"/>
    <w:rsid w:val="00791EB8"/>
    <w:rsid w:val="00792BBB"/>
    <w:rsid w:val="007A55D8"/>
    <w:rsid w:val="007B4A8D"/>
    <w:rsid w:val="007C3E82"/>
    <w:rsid w:val="007D5243"/>
    <w:rsid w:val="0080780C"/>
    <w:rsid w:val="0081490C"/>
    <w:rsid w:val="00836C12"/>
    <w:rsid w:val="00866AA6"/>
    <w:rsid w:val="00872051"/>
    <w:rsid w:val="00880146"/>
    <w:rsid w:val="00881093"/>
    <w:rsid w:val="00882804"/>
    <w:rsid w:val="00886C89"/>
    <w:rsid w:val="008A3EF0"/>
    <w:rsid w:val="008E6EE3"/>
    <w:rsid w:val="008F1E83"/>
    <w:rsid w:val="008F41B7"/>
    <w:rsid w:val="00903884"/>
    <w:rsid w:val="00907851"/>
    <w:rsid w:val="009259D5"/>
    <w:rsid w:val="00933F99"/>
    <w:rsid w:val="00942460"/>
    <w:rsid w:val="0095525F"/>
    <w:rsid w:val="009563EA"/>
    <w:rsid w:val="0095704D"/>
    <w:rsid w:val="0096010C"/>
    <w:rsid w:val="00966AFA"/>
    <w:rsid w:val="0097066B"/>
    <w:rsid w:val="00987216"/>
    <w:rsid w:val="009A10FB"/>
    <w:rsid w:val="009C585F"/>
    <w:rsid w:val="009D0CF1"/>
    <w:rsid w:val="009D7700"/>
    <w:rsid w:val="00A0603D"/>
    <w:rsid w:val="00A117FD"/>
    <w:rsid w:val="00A127D4"/>
    <w:rsid w:val="00A142E8"/>
    <w:rsid w:val="00A279A3"/>
    <w:rsid w:val="00A33575"/>
    <w:rsid w:val="00A70C60"/>
    <w:rsid w:val="00A733BA"/>
    <w:rsid w:val="00A83B27"/>
    <w:rsid w:val="00A86752"/>
    <w:rsid w:val="00A95BCB"/>
    <w:rsid w:val="00AA5650"/>
    <w:rsid w:val="00AB1179"/>
    <w:rsid w:val="00AB7071"/>
    <w:rsid w:val="00AC2B18"/>
    <w:rsid w:val="00AE21BC"/>
    <w:rsid w:val="00B01080"/>
    <w:rsid w:val="00B11E3A"/>
    <w:rsid w:val="00B2126B"/>
    <w:rsid w:val="00B25855"/>
    <w:rsid w:val="00B26F5C"/>
    <w:rsid w:val="00B31F5C"/>
    <w:rsid w:val="00B47EE0"/>
    <w:rsid w:val="00B60DA3"/>
    <w:rsid w:val="00B7346E"/>
    <w:rsid w:val="00B93890"/>
    <w:rsid w:val="00BB1551"/>
    <w:rsid w:val="00BE1E73"/>
    <w:rsid w:val="00BE58E7"/>
    <w:rsid w:val="00BE7C43"/>
    <w:rsid w:val="00BE7EB5"/>
    <w:rsid w:val="00BF416A"/>
    <w:rsid w:val="00BF7B3D"/>
    <w:rsid w:val="00C07ACC"/>
    <w:rsid w:val="00C112E6"/>
    <w:rsid w:val="00C13CF9"/>
    <w:rsid w:val="00C20765"/>
    <w:rsid w:val="00C34491"/>
    <w:rsid w:val="00C7793F"/>
    <w:rsid w:val="00C9615F"/>
    <w:rsid w:val="00C97921"/>
    <w:rsid w:val="00CA0744"/>
    <w:rsid w:val="00CA6AA2"/>
    <w:rsid w:val="00CB63CF"/>
    <w:rsid w:val="00CC1162"/>
    <w:rsid w:val="00CE5EC0"/>
    <w:rsid w:val="00CE64E5"/>
    <w:rsid w:val="00D00547"/>
    <w:rsid w:val="00D12C09"/>
    <w:rsid w:val="00D12CD3"/>
    <w:rsid w:val="00D132F8"/>
    <w:rsid w:val="00D32453"/>
    <w:rsid w:val="00D368BD"/>
    <w:rsid w:val="00D411F5"/>
    <w:rsid w:val="00D45B3D"/>
    <w:rsid w:val="00D64540"/>
    <w:rsid w:val="00D864A4"/>
    <w:rsid w:val="00D934D5"/>
    <w:rsid w:val="00D96F0F"/>
    <w:rsid w:val="00DC1F14"/>
    <w:rsid w:val="00DD34DD"/>
    <w:rsid w:val="00DD71E3"/>
    <w:rsid w:val="00E14C4D"/>
    <w:rsid w:val="00E176E1"/>
    <w:rsid w:val="00E324DC"/>
    <w:rsid w:val="00E35810"/>
    <w:rsid w:val="00E435F8"/>
    <w:rsid w:val="00E43786"/>
    <w:rsid w:val="00E676DB"/>
    <w:rsid w:val="00E72C85"/>
    <w:rsid w:val="00E75491"/>
    <w:rsid w:val="00E87FC0"/>
    <w:rsid w:val="00E90336"/>
    <w:rsid w:val="00EB53C9"/>
    <w:rsid w:val="00EC7C2D"/>
    <w:rsid w:val="00ED6047"/>
    <w:rsid w:val="00EF0B23"/>
    <w:rsid w:val="00EF4E1F"/>
    <w:rsid w:val="00F02484"/>
    <w:rsid w:val="00F1204D"/>
    <w:rsid w:val="00F12807"/>
    <w:rsid w:val="00F13BBD"/>
    <w:rsid w:val="00F16795"/>
    <w:rsid w:val="00F2567B"/>
    <w:rsid w:val="00F36AF7"/>
    <w:rsid w:val="00F41D26"/>
    <w:rsid w:val="00F43A6F"/>
    <w:rsid w:val="00F44E0D"/>
    <w:rsid w:val="00F465C0"/>
    <w:rsid w:val="00F50F0B"/>
    <w:rsid w:val="00F57641"/>
    <w:rsid w:val="00F61ADA"/>
    <w:rsid w:val="00FA4351"/>
    <w:rsid w:val="00FC0894"/>
    <w:rsid w:val="00FD4B8A"/>
    <w:rsid w:val="00FD751D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C44FAA-74A9-41BE-9CAE-2B1D9B10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84"/>
  </w:style>
  <w:style w:type="paragraph" w:styleId="1">
    <w:name w:val="heading 1"/>
    <w:basedOn w:val="a"/>
    <w:next w:val="a"/>
    <w:link w:val="10"/>
    <w:uiPriority w:val="9"/>
    <w:qFormat/>
    <w:rsid w:val="00E43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884"/>
  </w:style>
  <w:style w:type="paragraph" w:styleId="a5">
    <w:name w:val="footer"/>
    <w:basedOn w:val="a"/>
    <w:link w:val="a6"/>
    <w:uiPriority w:val="99"/>
    <w:unhideWhenUsed/>
    <w:rsid w:val="0090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884"/>
  </w:style>
  <w:style w:type="paragraph" w:styleId="a7">
    <w:name w:val="List Paragraph"/>
    <w:basedOn w:val="a"/>
    <w:uiPriority w:val="34"/>
    <w:qFormat/>
    <w:rsid w:val="00A127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7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D3245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81EE9"/>
    <w:pPr>
      <w:spacing w:after="0" w:line="240" w:lineRule="auto"/>
    </w:pPr>
  </w:style>
  <w:style w:type="table" w:styleId="ab">
    <w:name w:val="Table Grid"/>
    <w:basedOn w:val="a1"/>
    <w:uiPriority w:val="39"/>
    <w:rsid w:val="00AB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zhastalap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zhastalap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V14E0009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11463</Words>
  <Characters>65344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Кымбат Әмір</dc:creator>
  <cp:keywords/>
  <dc:description/>
  <cp:lastModifiedBy>Кумашев Алимжан</cp:lastModifiedBy>
  <cp:revision>3</cp:revision>
  <cp:lastPrinted>2022-08-19T09:51:00Z</cp:lastPrinted>
  <dcterms:created xsi:type="dcterms:W3CDTF">2022-08-25T04:25:00Z</dcterms:created>
  <dcterms:modified xsi:type="dcterms:W3CDTF">2022-08-25T04:27:00Z</dcterms:modified>
</cp:coreProperties>
</file>